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CDF61" w14:textId="42F45BFF" w:rsidR="002A50A5" w:rsidRPr="00A80D3B" w:rsidRDefault="002A50A5" w:rsidP="008161C1">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F4607B">
        <w:rPr>
          <w:rFonts w:ascii="Arial" w:hAnsi="Arial" w:cs="Arial"/>
          <w:b/>
          <w:bCs/>
          <w:sz w:val="28"/>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B70846" w:rsidRPr="00A80D3B">
        <w:rPr>
          <w:rFonts w:ascii="Arial" w:hAnsi="Arial" w:cs="Arial"/>
          <w:b/>
          <w:bCs/>
          <w:sz w:val="28"/>
        </w:rPr>
        <w:t>2</w:t>
      </w:r>
      <w:r w:rsidR="00B70846">
        <w:rPr>
          <w:rFonts w:ascii="Arial" w:hAnsi="Arial" w:cs="Arial"/>
          <w:b/>
          <w:bCs/>
          <w:sz w:val="28"/>
        </w:rPr>
        <w:t>300880</w:t>
      </w:r>
    </w:p>
    <w:p w14:paraId="4C6FC97A" w14:textId="77777777" w:rsidR="00AC114C" w:rsidRPr="00B40CFC" w:rsidRDefault="00AC114C" w:rsidP="008161C1">
      <w:pPr>
        <w:tabs>
          <w:tab w:val="center" w:pos="4536"/>
          <w:tab w:val="right" w:pos="9072"/>
        </w:tabs>
        <w:spacing w:after="0"/>
        <w:rPr>
          <w:rFonts w:ascii="Arial" w:eastAsia="MS Mincho" w:hAnsi="Arial" w:cs="Arial"/>
          <w:b/>
          <w:bCs/>
          <w:sz w:val="28"/>
          <w:szCs w:val="24"/>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Pr>
          <w:rFonts w:ascii="Arial" w:eastAsia="MS Mincho" w:hAnsi="Arial" w:cs="Arial"/>
          <w:b/>
          <w:bCs/>
          <w:sz w:val="28"/>
          <w:vertAlign w:val="superscript"/>
          <w:lang w:eastAsia="ja-JP"/>
        </w:rPr>
        <w:t>rd</w:t>
      </w:r>
      <w:r w:rsidRPr="00A80D3B">
        <w:rPr>
          <w:rFonts w:ascii="Arial" w:eastAsia="MS Mincho" w:hAnsi="Arial" w:cs="Arial"/>
          <w:b/>
          <w:bCs/>
          <w:sz w:val="28"/>
          <w:lang w:eastAsia="ja-JP"/>
        </w:rPr>
        <w:t>, 202</w:t>
      </w:r>
      <w:r>
        <w:rPr>
          <w:rFonts w:ascii="Arial" w:eastAsia="MS Mincho" w:hAnsi="Arial" w:cs="Arial"/>
          <w:b/>
          <w:bCs/>
          <w:sz w:val="28"/>
          <w:lang w:eastAsia="ja-JP"/>
        </w:rPr>
        <w:t>3</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6DC8A74"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AE0EB9">
        <w:rPr>
          <w:b/>
          <w:lang w:val="en-US"/>
        </w:rPr>
        <w:t>9.5.</w:t>
      </w:r>
      <w:r w:rsidR="00C95EAE">
        <w:rPr>
          <w:b/>
          <w:lang w:val="en-US"/>
        </w:rPr>
        <w:t>1</w:t>
      </w:r>
      <w:r w:rsidR="00AE0EB9">
        <w:rPr>
          <w:b/>
          <w:lang w:val="en-US"/>
        </w:rPr>
        <w:t>.</w:t>
      </w:r>
      <w:r w:rsidR="00375AF2">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1789EFDC"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173E24" w:rsidRPr="00173E24">
        <w:rPr>
          <w:b/>
          <w:bCs/>
          <w:color w:val="000000"/>
          <w:lang w:val="en-US"/>
        </w:rPr>
        <w:t>Considerations on SL Positioning Measurements and Reporting</w:t>
      </w:r>
    </w:p>
    <w:p w14:paraId="4E6411D3" w14:textId="08A0C195" w:rsidR="005D586C"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7ED44C6D" w14:textId="77777777" w:rsidR="00855F39" w:rsidRDefault="00855F39" w:rsidP="00774D29">
      <w:pPr>
        <w:pStyle w:val="Heading1"/>
        <w:keepLines/>
        <w:numPr>
          <w:ilvl w:val="0"/>
          <w:numId w:val="6"/>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6EFFEBB9" w14:textId="66975B71" w:rsidR="006D2574" w:rsidRDefault="002742E4" w:rsidP="00FB5A4A">
      <w:pPr>
        <w:jc w:val="both"/>
        <w:rPr>
          <w:rStyle w:val="normaltextrun"/>
          <w:rFonts w:ascii="Arial" w:hAnsi="Arial"/>
          <w:b/>
          <w:color w:val="000000"/>
          <w:sz w:val="32"/>
          <w:szCs w:val="22"/>
          <w:shd w:val="clear" w:color="auto" w:fill="FFFFFF"/>
        </w:rPr>
      </w:pPr>
      <w:r>
        <w:rPr>
          <w:rStyle w:val="normaltextrun"/>
          <w:color w:val="000000"/>
          <w:szCs w:val="22"/>
          <w:shd w:val="clear" w:color="auto" w:fill="FFFFFF"/>
        </w:rPr>
        <w:t xml:space="preserve">During the NR positioning </w:t>
      </w:r>
      <w:r w:rsidR="00D153EE">
        <w:rPr>
          <w:rStyle w:val="normaltextrun"/>
          <w:color w:val="000000"/>
          <w:szCs w:val="22"/>
          <w:shd w:val="clear" w:color="auto" w:fill="FFFFFF"/>
        </w:rPr>
        <w:t xml:space="preserve">SI phase of Rel.18, various potential enhancements for NR </w:t>
      </w:r>
      <w:r w:rsidR="00031BC5">
        <w:rPr>
          <w:rStyle w:val="normaltextrun"/>
          <w:color w:val="000000"/>
          <w:szCs w:val="22"/>
          <w:shd w:val="clear" w:color="auto" w:fill="FFFFFF"/>
        </w:rPr>
        <w:t>p</w:t>
      </w:r>
      <w:r w:rsidR="00321799">
        <w:rPr>
          <w:rStyle w:val="normaltextrun"/>
          <w:color w:val="000000"/>
          <w:szCs w:val="22"/>
          <w:shd w:val="clear" w:color="auto" w:fill="FFFFFF"/>
        </w:rPr>
        <w:t>ositioning</w:t>
      </w:r>
      <w:r w:rsidR="00031BC5">
        <w:rPr>
          <w:rStyle w:val="normaltextrun"/>
          <w:color w:val="000000"/>
          <w:szCs w:val="22"/>
          <w:shd w:val="clear" w:color="auto" w:fill="FFFFFF"/>
        </w:rPr>
        <w:t xml:space="preserve"> </w:t>
      </w:r>
      <w:r w:rsidR="00D153EE">
        <w:rPr>
          <w:rStyle w:val="normaltextrun"/>
          <w:color w:val="000000"/>
          <w:szCs w:val="22"/>
          <w:shd w:val="clear" w:color="auto" w:fill="FFFFFF"/>
        </w:rPr>
        <w:t xml:space="preserve">that involve both the </w:t>
      </w:r>
      <w:proofErr w:type="spellStart"/>
      <w:r w:rsidR="00D153EE">
        <w:rPr>
          <w:rStyle w:val="normaltextrun"/>
          <w:color w:val="000000"/>
          <w:szCs w:val="22"/>
          <w:shd w:val="clear" w:color="auto" w:fill="FFFFFF"/>
        </w:rPr>
        <w:t>Uu</w:t>
      </w:r>
      <w:proofErr w:type="spellEnd"/>
      <w:r w:rsidR="00D153EE">
        <w:rPr>
          <w:rStyle w:val="normaltextrun"/>
          <w:color w:val="000000"/>
          <w:szCs w:val="22"/>
          <w:shd w:val="clear" w:color="auto" w:fill="FFFFFF"/>
        </w:rPr>
        <w:t xml:space="preserve"> and PC5 interfaces</w:t>
      </w:r>
      <w:r w:rsidR="0015610A">
        <w:rPr>
          <w:rStyle w:val="normaltextrun"/>
          <w:color w:val="000000"/>
          <w:szCs w:val="22"/>
          <w:shd w:val="clear" w:color="auto" w:fill="FFFFFF"/>
        </w:rPr>
        <w:t xml:space="preserve"> so that the positioning a</w:t>
      </w:r>
      <w:r w:rsidR="000F5605">
        <w:rPr>
          <w:rStyle w:val="normaltextrun"/>
          <w:color w:val="000000"/>
          <w:szCs w:val="22"/>
          <w:shd w:val="clear" w:color="auto" w:fill="FFFFFF"/>
        </w:rPr>
        <w:t>ccuracy can be improved and supporting new use-cases</w:t>
      </w:r>
      <w:r w:rsidR="00D153EE">
        <w:rPr>
          <w:rStyle w:val="normaltextrun"/>
          <w:color w:val="000000"/>
          <w:szCs w:val="22"/>
          <w:shd w:val="clear" w:color="auto" w:fill="FFFFFF"/>
        </w:rPr>
        <w:t xml:space="preserve">. One particular </w:t>
      </w:r>
      <w:r w:rsidR="000221BD">
        <w:rPr>
          <w:rStyle w:val="normaltextrun"/>
          <w:color w:val="000000"/>
          <w:szCs w:val="22"/>
          <w:shd w:val="clear" w:color="auto" w:fill="FFFFFF"/>
        </w:rPr>
        <w:t xml:space="preserve">focus </w:t>
      </w:r>
      <w:r w:rsidR="00D153EE">
        <w:rPr>
          <w:rStyle w:val="normaltextrun"/>
          <w:color w:val="000000"/>
          <w:szCs w:val="22"/>
          <w:shd w:val="clear" w:color="auto" w:fill="FFFFFF"/>
        </w:rPr>
        <w:t xml:space="preserve">area within this topic was the study of </w:t>
      </w:r>
      <w:r w:rsidR="00062E14">
        <w:rPr>
          <w:rStyle w:val="normaltextrun"/>
          <w:color w:val="000000"/>
          <w:szCs w:val="22"/>
          <w:shd w:val="clear" w:color="auto" w:fill="FFFFFF"/>
        </w:rPr>
        <w:t>SL positioning</w:t>
      </w:r>
      <w:r w:rsidR="000221BD">
        <w:rPr>
          <w:rStyle w:val="normaltextrun"/>
          <w:color w:val="000000"/>
          <w:szCs w:val="22"/>
          <w:shd w:val="clear" w:color="auto" w:fill="FFFFFF"/>
        </w:rPr>
        <w:t xml:space="preserve"> and the study outcome is</w:t>
      </w:r>
      <w:r w:rsidR="00062E14">
        <w:rPr>
          <w:rStyle w:val="normaltextrun"/>
          <w:color w:val="000000"/>
          <w:szCs w:val="22"/>
          <w:shd w:val="clear" w:color="auto" w:fill="FFFFFF"/>
        </w:rPr>
        <w:t xml:space="preserve"> captured in </w:t>
      </w:r>
      <w:r w:rsidR="00312411">
        <w:rPr>
          <w:rStyle w:val="normaltextrun"/>
          <w:color w:val="000000"/>
          <w:szCs w:val="22"/>
          <w:shd w:val="clear" w:color="auto" w:fill="FFFFFF"/>
        </w:rPr>
        <w:t xml:space="preserve">technical report </w:t>
      </w:r>
      <w:r w:rsidR="00062E14">
        <w:rPr>
          <w:rStyle w:val="normaltextrun"/>
          <w:color w:val="000000"/>
          <w:szCs w:val="22"/>
          <w:shd w:val="clear" w:color="auto" w:fill="FFFFFF"/>
        </w:rPr>
        <w:t>TR 38.85</w:t>
      </w:r>
      <w:r w:rsidR="005C3E84">
        <w:rPr>
          <w:rStyle w:val="normaltextrun"/>
          <w:color w:val="000000"/>
          <w:szCs w:val="22"/>
          <w:shd w:val="clear" w:color="auto" w:fill="FFFFFF"/>
        </w:rPr>
        <w:t>9</w:t>
      </w:r>
      <w:r w:rsidR="00312411">
        <w:rPr>
          <w:rStyle w:val="normaltextrun"/>
          <w:color w:val="000000"/>
          <w:szCs w:val="22"/>
          <w:shd w:val="clear" w:color="auto" w:fill="FFFFFF"/>
        </w:rPr>
        <w:t xml:space="preserve"> </w:t>
      </w:r>
      <w:r w:rsidR="00312411">
        <w:rPr>
          <w:rStyle w:val="normaltextrun"/>
          <w:color w:val="000000"/>
          <w:szCs w:val="22"/>
          <w:shd w:val="clear" w:color="auto" w:fill="FFFFFF"/>
        </w:rPr>
        <w:fldChar w:fldCharType="begin"/>
      </w:r>
      <w:r w:rsidR="00312411">
        <w:rPr>
          <w:rStyle w:val="normaltextrun"/>
          <w:color w:val="000000"/>
          <w:szCs w:val="22"/>
          <w:shd w:val="clear" w:color="auto" w:fill="FFFFFF"/>
        </w:rPr>
        <w:instrText xml:space="preserve"> REF _Ref127521996 \r \h </w:instrText>
      </w:r>
      <w:r w:rsidR="00312411">
        <w:rPr>
          <w:rStyle w:val="normaltextrun"/>
          <w:color w:val="000000"/>
          <w:szCs w:val="22"/>
          <w:shd w:val="clear" w:color="auto" w:fill="FFFFFF"/>
        </w:rPr>
      </w:r>
      <w:r w:rsidR="00312411">
        <w:rPr>
          <w:rStyle w:val="normaltextrun"/>
          <w:color w:val="000000"/>
          <w:szCs w:val="22"/>
          <w:shd w:val="clear" w:color="auto" w:fill="FFFFFF"/>
        </w:rPr>
        <w:fldChar w:fldCharType="separate"/>
      </w:r>
      <w:r w:rsidR="00312411">
        <w:rPr>
          <w:rStyle w:val="normaltextrun"/>
          <w:color w:val="000000"/>
          <w:szCs w:val="22"/>
          <w:shd w:val="clear" w:color="auto" w:fill="FFFFFF"/>
        </w:rPr>
        <w:t>[1]</w:t>
      </w:r>
      <w:r w:rsidR="00312411">
        <w:rPr>
          <w:rStyle w:val="normaltextrun"/>
          <w:color w:val="000000"/>
          <w:szCs w:val="22"/>
          <w:shd w:val="clear" w:color="auto" w:fill="FFFFFF"/>
        </w:rPr>
        <w:fldChar w:fldCharType="end"/>
      </w:r>
      <w:r w:rsidR="00062E14">
        <w:rPr>
          <w:rStyle w:val="normaltextrun"/>
          <w:color w:val="000000"/>
          <w:szCs w:val="22"/>
          <w:shd w:val="clear" w:color="auto" w:fill="FFFFFF"/>
        </w:rPr>
        <w:t xml:space="preserve">. The </w:t>
      </w:r>
      <w:r w:rsidR="000D5D83">
        <w:rPr>
          <w:rStyle w:val="normaltextrun"/>
          <w:color w:val="000000"/>
          <w:szCs w:val="22"/>
          <w:shd w:val="clear" w:color="auto" w:fill="FFFFFF"/>
        </w:rPr>
        <w:t xml:space="preserve">report covered various </w:t>
      </w:r>
      <w:r w:rsidR="00062E14">
        <w:rPr>
          <w:rStyle w:val="normaltextrun"/>
          <w:color w:val="000000"/>
          <w:szCs w:val="22"/>
          <w:shd w:val="clear" w:color="auto" w:fill="FFFFFF"/>
        </w:rPr>
        <w:t xml:space="preserve">aspects of SL positioning, including bandwidth requirements, performance </w:t>
      </w:r>
      <w:r w:rsidR="004575B4">
        <w:rPr>
          <w:rStyle w:val="normaltextrun"/>
          <w:color w:val="000000"/>
          <w:szCs w:val="22"/>
          <w:shd w:val="clear" w:color="auto" w:fill="FFFFFF"/>
        </w:rPr>
        <w:t xml:space="preserve">evaluation </w:t>
      </w:r>
      <w:r w:rsidR="00062E14">
        <w:rPr>
          <w:rStyle w:val="normaltextrun"/>
          <w:color w:val="000000"/>
          <w:szCs w:val="22"/>
          <w:shd w:val="clear" w:color="auto" w:fill="FFFFFF"/>
        </w:rPr>
        <w:t xml:space="preserve">for </w:t>
      </w:r>
      <w:r w:rsidR="004575B4">
        <w:rPr>
          <w:rStyle w:val="normaltextrun"/>
          <w:color w:val="000000"/>
          <w:szCs w:val="22"/>
          <w:shd w:val="clear" w:color="auto" w:fill="FFFFFF"/>
        </w:rPr>
        <w:t xml:space="preserve">both </w:t>
      </w:r>
      <w:r w:rsidR="00062E14">
        <w:rPr>
          <w:rStyle w:val="normaltextrun"/>
          <w:color w:val="000000"/>
          <w:szCs w:val="22"/>
          <w:shd w:val="clear" w:color="auto" w:fill="FFFFFF"/>
        </w:rPr>
        <w:t>absolute and relative positioning, ranging distanc</w:t>
      </w:r>
      <w:r w:rsidR="004575B4">
        <w:rPr>
          <w:rStyle w:val="normaltextrun"/>
          <w:color w:val="000000"/>
          <w:szCs w:val="22"/>
          <w:shd w:val="clear" w:color="auto" w:fill="FFFFFF"/>
        </w:rPr>
        <w:t xml:space="preserve">e / </w:t>
      </w:r>
      <w:r w:rsidR="00062E14">
        <w:rPr>
          <w:rStyle w:val="normaltextrun"/>
          <w:color w:val="000000"/>
          <w:szCs w:val="22"/>
          <w:shd w:val="clear" w:color="auto" w:fill="FFFFFF"/>
        </w:rPr>
        <w:t>ranging angle</w:t>
      </w:r>
      <w:r w:rsidR="004575B4">
        <w:rPr>
          <w:rStyle w:val="normaltextrun"/>
          <w:color w:val="000000"/>
          <w:szCs w:val="22"/>
          <w:shd w:val="clear" w:color="auto" w:fill="FFFFFF"/>
        </w:rPr>
        <w:t xml:space="preserve"> and the potential solutions</w:t>
      </w:r>
      <w:r w:rsidR="00062E14">
        <w:rPr>
          <w:rStyle w:val="normaltextrun"/>
          <w:color w:val="000000"/>
          <w:szCs w:val="22"/>
          <w:shd w:val="clear" w:color="auto" w:fill="FFFFFF"/>
        </w:rPr>
        <w:t xml:space="preserve">. </w:t>
      </w:r>
    </w:p>
    <w:p w14:paraId="5470A146" w14:textId="370F9161" w:rsidR="00E0032B" w:rsidRDefault="00AC0C3D" w:rsidP="64D2EF6F">
      <w:pPr>
        <w:rPr>
          <w:rFonts w:eastAsia="MS Mincho"/>
          <w:lang w:val="en-US"/>
        </w:rPr>
      </w:pPr>
      <w:r>
        <w:rPr>
          <w:rStyle w:val="normaltextrun"/>
          <w:color w:val="000000"/>
          <w:szCs w:val="22"/>
          <w:shd w:val="clear" w:color="auto" w:fill="FFFFFF"/>
        </w:rPr>
        <w:t>TR 38.</w:t>
      </w:r>
      <w:r w:rsidR="00481089">
        <w:rPr>
          <w:rStyle w:val="normaltextrun"/>
          <w:color w:val="000000"/>
          <w:szCs w:val="22"/>
          <w:shd w:val="clear" w:color="auto" w:fill="FFFFFF"/>
        </w:rPr>
        <w:t xml:space="preserve">859 </w:t>
      </w:r>
      <w:r>
        <w:rPr>
          <w:rStyle w:val="normaltextrun"/>
          <w:color w:val="000000"/>
          <w:szCs w:val="22"/>
          <w:shd w:val="clear" w:color="auto" w:fill="FFFFFF"/>
        </w:rPr>
        <w:t>has identified</w:t>
      </w:r>
      <w:r w:rsidR="006D2574">
        <w:rPr>
          <w:rStyle w:val="normaltextrun"/>
          <w:color w:val="000000"/>
          <w:szCs w:val="22"/>
          <w:shd w:val="clear" w:color="auto" w:fill="FFFFFF"/>
        </w:rPr>
        <w:t xml:space="preserve"> </w:t>
      </w:r>
      <w:r w:rsidR="00E91017">
        <w:rPr>
          <w:rStyle w:val="normaltextrun"/>
          <w:color w:val="000000"/>
          <w:szCs w:val="22"/>
          <w:shd w:val="clear" w:color="auto" w:fill="FFFFFF"/>
        </w:rPr>
        <w:t xml:space="preserve">the areas related to </w:t>
      </w:r>
      <w:r w:rsidR="006D2574">
        <w:rPr>
          <w:color w:val="000000"/>
          <w:szCs w:val="22"/>
          <w:shd w:val="clear" w:color="auto" w:fill="FFFFFF"/>
        </w:rPr>
        <w:t xml:space="preserve">the </w:t>
      </w:r>
      <w:r w:rsidR="00876ED5">
        <w:rPr>
          <w:color w:val="000000"/>
          <w:szCs w:val="22"/>
          <w:shd w:val="clear" w:color="auto" w:fill="FFFFFF"/>
        </w:rPr>
        <w:t>SL positioning</w:t>
      </w:r>
      <w:r w:rsidR="00E91017">
        <w:rPr>
          <w:color w:val="000000"/>
          <w:szCs w:val="22"/>
          <w:shd w:val="clear" w:color="auto" w:fill="FFFFFF"/>
        </w:rPr>
        <w:t xml:space="preserve"> and</w:t>
      </w:r>
      <w:r w:rsidR="00876ED5">
        <w:rPr>
          <w:color w:val="000000"/>
          <w:szCs w:val="22"/>
          <w:shd w:val="clear" w:color="auto" w:fill="FFFFFF"/>
        </w:rPr>
        <w:t xml:space="preserve"> shown in the following:</w:t>
      </w:r>
      <w:r w:rsidR="003E73A8">
        <w:rPr>
          <w:color w:val="000000"/>
          <w:szCs w:val="22"/>
          <w:shd w:val="clear" w:color="auto" w:fill="FFFFFF"/>
        </w:rPr>
        <w:t xml:space="preserve"> </w:t>
      </w:r>
      <w:r w:rsidR="006D2574">
        <w:rPr>
          <w:color w:val="000000"/>
          <w:szCs w:val="22"/>
          <w:shd w:val="clear" w:color="auto" w:fill="FFFFFF"/>
        </w:rPr>
        <w:t xml:space="preserve"> </w:t>
      </w:r>
    </w:p>
    <w:tbl>
      <w:tblPr>
        <w:tblStyle w:val="TableGrid"/>
        <w:tblW w:w="0" w:type="auto"/>
        <w:tblLook w:val="04A0" w:firstRow="1" w:lastRow="0" w:firstColumn="1" w:lastColumn="0" w:noHBand="0" w:noVBand="1"/>
      </w:tblPr>
      <w:tblGrid>
        <w:gridCol w:w="9855"/>
      </w:tblGrid>
      <w:tr w:rsidR="00CC51CA" w14:paraId="7DE383E8" w14:textId="77777777" w:rsidTr="00CC51CA">
        <w:tc>
          <w:tcPr>
            <w:tcW w:w="9855" w:type="dxa"/>
          </w:tcPr>
          <w:p w14:paraId="077E44A5" w14:textId="77777777" w:rsidR="00CC51CA" w:rsidRPr="00FB5A4A" w:rsidRDefault="00CC51CA" w:rsidP="00CC51CA">
            <w:pPr>
              <w:rPr>
                <w:rStyle w:val="normaltextrun"/>
                <w:color w:val="000000"/>
                <w:szCs w:val="22"/>
                <w:shd w:val="clear" w:color="auto" w:fill="FFFFFF"/>
              </w:rPr>
            </w:pPr>
            <w:r w:rsidRPr="00FB5A4A">
              <w:rPr>
                <w:rStyle w:val="normaltextrun"/>
                <w:color w:val="000000"/>
                <w:szCs w:val="22"/>
                <w:shd w:val="clear" w:color="auto" w:fill="FFFFFF"/>
              </w:rPr>
              <w:t>For the study of different positioning methods, the following aspects are considered:</w:t>
            </w:r>
          </w:p>
          <w:p w14:paraId="121C247E" w14:textId="77777777" w:rsidR="00CC51CA" w:rsidRPr="00FB5A4A" w:rsidRDefault="00CC51CA" w:rsidP="00CC51CA">
            <w:pPr>
              <w:pStyle w:val="B1"/>
              <w:rPr>
                <w:rStyle w:val="normaltextrun"/>
                <w:rFonts w:ascii="Times New Roman" w:hAnsi="Times New Roman"/>
                <w:color w:val="000000"/>
                <w:szCs w:val="22"/>
                <w:shd w:val="clear" w:color="auto" w:fill="FFFFFF"/>
              </w:rPr>
            </w:pPr>
            <w:r w:rsidRPr="00FB5A4A">
              <w:rPr>
                <w:rStyle w:val="normaltextrun"/>
                <w:rFonts w:ascii="Times New Roman" w:hAnsi="Times New Roman"/>
                <w:color w:val="000000"/>
                <w:szCs w:val="22"/>
                <w:shd w:val="clear" w:color="auto" w:fill="FFFFFF"/>
              </w:rPr>
              <w:t>-</w:t>
            </w:r>
            <w:r w:rsidRPr="00FB5A4A">
              <w:rPr>
                <w:rStyle w:val="normaltextrun"/>
                <w:rFonts w:ascii="Times New Roman" w:hAnsi="Times New Roman"/>
                <w:color w:val="000000"/>
                <w:szCs w:val="22"/>
                <w:shd w:val="clear" w:color="auto" w:fill="FFFFFF"/>
              </w:rPr>
              <w:tab/>
              <w:t>Definition(s) of the corresponding SL measurements for each method</w:t>
            </w:r>
          </w:p>
          <w:p w14:paraId="5CB0B23D" w14:textId="77777777" w:rsidR="00CC51CA" w:rsidRPr="00FB5A4A" w:rsidRDefault="00CC51CA" w:rsidP="00CC51CA">
            <w:pPr>
              <w:pStyle w:val="B1"/>
              <w:rPr>
                <w:rStyle w:val="normaltextrun"/>
                <w:rFonts w:ascii="Times New Roman" w:hAnsi="Times New Roman"/>
                <w:color w:val="000000"/>
                <w:szCs w:val="22"/>
                <w:shd w:val="clear" w:color="auto" w:fill="FFFFFF"/>
              </w:rPr>
            </w:pPr>
            <w:r w:rsidRPr="00FB5A4A">
              <w:rPr>
                <w:rStyle w:val="normaltextrun"/>
                <w:rFonts w:ascii="Times New Roman" w:hAnsi="Times New Roman"/>
                <w:color w:val="000000"/>
                <w:szCs w:val="22"/>
                <w:shd w:val="clear" w:color="auto" w:fill="FFFFFF"/>
              </w:rPr>
              <w:t>-</w:t>
            </w:r>
            <w:r w:rsidRPr="00FB5A4A">
              <w:rPr>
                <w:rStyle w:val="normaltextrun"/>
                <w:rFonts w:ascii="Times New Roman" w:hAnsi="Times New Roman"/>
                <w:color w:val="000000"/>
                <w:szCs w:val="22"/>
                <w:shd w:val="clear" w:color="auto" w:fill="FFFFFF"/>
              </w:rPr>
              <w:tab/>
              <w:t xml:space="preserve">Applicability of different positioning methods to absolute or relative positioning or ranging, including whether such categorization is needed to be discussed </w:t>
            </w:r>
          </w:p>
          <w:p w14:paraId="01B2BE68" w14:textId="77777777" w:rsidR="00CC51CA" w:rsidRPr="00FB5A4A" w:rsidRDefault="00CC51CA" w:rsidP="00CC51CA">
            <w:pPr>
              <w:pStyle w:val="B1"/>
              <w:rPr>
                <w:rStyle w:val="normaltextrun"/>
                <w:rFonts w:ascii="Times New Roman" w:hAnsi="Times New Roman"/>
                <w:color w:val="000000"/>
                <w:szCs w:val="22"/>
                <w:shd w:val="clear" w:color="auto" w:fill="FFFFFF"/>
              </w:rPr>
            </w:pPr>
            <w:r w:rsidRPr="00FB5A4A">
              <w:rPr>
                <w:rStyle w:val="normaltextrun"/>
                <w:rFonts w:ascii="Times New Roman" w:hAnsi="Times New Roman"/>
                <w:color w:val="000000"/>
                <w:szCs w:val="22"/>
                <w:shd w:val="clear" w:color="auto" w:fill="FFFFFF"/>
              </w:rPr>
              <w:t>-</w:t>
            </w:r>
            <w:r w:rsidRPr="00FB5A4A">
              <w:rPr>
                <w:rStyle w:val="normaltextrun"/>
                <w:rFonts w:ascii="Times New Roman" w:hAnsi="Times New Roman"/>
                <w:color w:val="000000"/>
                <w:szCs w:val="22"/>
                <w:shd w:val="clear" w:color="auto" w:fill="FFFFFF"/>
              </w:rPr>
              <w:tab/>
              <w:t>For angle-based methods, antenna configuration consideration(s) using practical UE capabilities</w:t>
            </w:r>
          </w:p>
          <w:p w14:paraId="413F5301" w14:textId="77777777" w:rsidR="00CC51CA" w:rsidRPr="00FB5A4A" w:rsidRDefault="00CC51CA" w:rsidP="00CC51CA">
            <w:pPr>
              <w:pStyle w:val="B1"/>
              <w:rPr>
                <w:rStyle w:val="normaltextrun"/>
                <w:rFonts w:ascii="Times New Roman" w:hAnsi="Times New Roman"/>
                <w:color w:val="000000"/>
                <w:szCs w:val="22"/>
                <w:shd w:val="clear" w:color="auto" w:fill="FFFFFF"/>
              </w:rPr>
            </w:pPr>
            <w:r w:rsidRPr="00FB5A4A">
              <w:rPr>
                <w:rStyle w:val="normaltextrun"/>
                <w:rFonts w:ascii="Times New Roman" w:hAnsi="Times New Roman"/>
                <w:color w:val="000000"/>
                <w:szCs w:val="22"/>
                <w:shd w:val="clear" w:color="auto" w:fill="FFFFFF"/>
              </w:rPr>
              <w:t>-</w:t>
            </w:r>
            <w:r w:rsidRPr="00FB5A4A">
              <w:rPr>
                <w:rStyle w:val="normaltextrun"/>
                <w:rFonts w:ascii="Times New Roman" w:hAnsi="Times New Roman"/>
                <w:color w:val="000000"/>
                <w:szCs w:val="22"/>
                <w:shd w:val="clear" w:color="auto" w:fill="FFFFFF"/>
              </w:rPr>
              <w:tab/>
              <w:t xml:space="preserve">Per-panel location, if UE uses multiple panels </w:t>
            </w:r>
          </w:p>
          <w:p w14:paraId="3560222F" w14:textId="77777777" w:rsidR="00CC51CA" w:rsidRPr="00FB5A4A" w:rsidRDefault="00CC51CA" w:rsidP="00CC51CA">
            <w:pPr>
              <w:pStyle w:val="B1"/>
              <w:rPr>
                <w:rStyle w:val="normaltextrun"/>
                <w:rFonts w:ascii="Times New Roman" w:hAnsi="Times New Roman"/>
                <w:color w:val="000000"/>
                <w:szCs w:val="22"/>
                <w:shd w:val="clear" w:color="auto" w:fill="FFFFFF"/>
              </w:rPr>
            </w:pPr>
            <w:r w:rsidRPr="00FB5A4A">
              <w:rPr>
                <w:rStyle w:val="normaltextrun"/>
                <w:rFonts w:ascii="Times New Roman" w:hAnsi="Times New Roman"/>
                <w:color w:val="000000"/>
                <w:szCs w:val="22"/>
                <w:shd w:val="clear" w:color="auto" w:fill="FFFFFF"/>
              </w:rPr>
              <w:t>-</w:t>
            </w:r>
            <w:r w:rsidRPr="00FB5A4A">
              <w:rPr>
                <w:rStyle w:val="normaltextrun"/>
                <w:rFonts w:ascii="Times New Roman" w:hAnsi="Times New Roman"/>
                <w:color w:val="000000"/>
                <w:szCs w:val="22"/>
                <w:shd w:val="clear" w:color="auto" w:fill="FFFFFF"/>
              </w:rPr>
              <w:tab/>
              <w:t>UE's mobility, especially for V2X scenarios</w:t>
            </w:r>
          </w:p>
          <w:p w14:paraId="440C473B" w14:textId="77777777" w:rsidR="00CC51CA" w:rsidRPr="00FB5A4A" w:rsidRDefault="00CC51CA" w:rsidP="00CC51CA">
            <w:pPr>
              <w:pStyle w:val="B1"/>
              <w:rPr>
                <w:rStyle w:val="normaltextrun"/>
                <w:rFonts w:ascii="Times New Roman" w:hAnsi="Times New Roman"/>
                <w:color w:val="000000"/>
                <w:szCs w:val="22"/>
                <w:shd w:val="clear" w:color="auto" w:fill="FFFFFF"/>
              </w:rPr>
            </w:pPr>
            <w:r w:rsidRPr="00FB5A4A">
              <w:rPr>
                <w:rStyle w:val="normaltextrun"/>
                <w:rFonts w:ascii="Times New Roman" w:hAnsi="Times New Roman"/>
                <w:color w:val="000000"/>
                <w:szCs w:val="22"/>
                <w:shd w:val="clear" w:color="auto" w:fill="FFFFFF"/>
              </w:rPr>
              <w:t>-</w:t>
            </w:r>
            <w:r w:rsidRPr="00FB5A4A">
              <w:rPr>
                <w:rStyle w:val="normaltextrun"/>
                <w:rFonts w:ascii="Times New Roman" w:hAnsi="Times New Roman"/>
                <w:color w:val="000000"/>
                <w:szCs w:val="22"/>
                <w:shd w:val="clear" w:color="auto" w:fill="FFFFFF"/>
              </w:rPr>
              <w:tab/>
              <w:t>Impact of synchronization error(s) between UEs</w:t>
            </w:r>
          </w:p>
          <w:p w14:paraId="26157A54" w14:textId="77777777" w:rsidR="00CC51CA" w:rsidRPr="00FB5A4A" w:rsidRDefault="00CC51CA" w:rsidP="00CC51CA">
            <w:pPr>
              <w:pStyle w:val="B1"/>
              <w:rPr>
                <w:rStyle w:val="normaltextrun"/>
                <w:rFonts w:ascii="Times New Roman" w:hAnsi="Times New Roman"/>
                <w:color w:val="000000"/>
                <w:szCs w:val="22"/>
                <w:shd w:val="clear" w:color="auto" w:fill="FFFFFF"/>
              </w:rPr>
            </w:pPr>
            <w:r w:rsidRPr="00FB5A4A">
              <w:rPr>
                <w:rStyle w:val="normaltextrun"/>
                <w:rFonts w:ascii="Times New Roman" w:hAnsi="Times New Roman"/>
                <w:color w:val="000000"/>
                <w:szCs w:val="22"/>
                <w:shd w:val="clear" w:color="auto" w:fill="FFFFFF"/>
              </w:rPr>
              <w:t>-</w:t>
            </w:r>
            <w:r w:rsidRPr="00FB5A4A">
              <w:rPr>
                <w:rStyle w:val="normaltextrun"/>
                <w:rFonts w:ascii="Times New Roman" w:hAnsi="Times New Roman"/>
                <w:color w:val="000000"/>
                <w:szCs w:val="22"/>
                <w:shd w:val="clear" w:color="auto" w:fill="FFFFFF"/>
              </w:rPr>
              <w:tab/>
              <w:t>Existing SL measurements (e.g., RSSI, RSRP), and UE ID information etc, may be used.</w:t>
            </w:r>
          </w:p>
          <w:p w14:paraId="21029E77" w14:textId="77777777" w:rsidR="00CC51CA" w:rsidRPr="00FB5A4A" w:rsidRDefault="00CC51CA" w:rsidP="00CC51CA">
            <w:pPr>
              <w:rPr>
                <w:rStyle w:val="normaltextrun"/>
                <w:color w:val="000000"/>
                <w:szCs w:val="22"/>
                <w:shd w:val="clear" w:color="auto" w:fill="FFFFFF"/>
              </w:rPr>
            </w:pPr>
            <w:r w:rsidRPr="00FB5A4A">
              <w:rPr>
                <w:rStyle w:val="normaltextrun"/>
                <w:color w:val="000000"/>
                <w:szCs w:val="22"/>
                <w:shd w:val="clear" w:color="auto" w:fill="FFFFFF"/>
              </w:rPr>
              <w:t>With regards to the sidelink positioning measurement report, the following aspects are included as part of the study:</w:t>
            </w:r>
          </w:p>
          <w:p w14:paraId="7C860CAD" w14:textId="77777777" w:rsidR="00CC51CA" w:rsidRPr="00FB5A4A" w:rsidRDefault="00CC51CA" w:rsidP="00CC51CA">
            <w:pPr>
              <w:pStyle w:val="B1"/>
              <w:rPr>
                <w:rStyle w:val="normaltextrun"/>
                <w:rFonts w:ascii="Times New Roman" w:hAnsi="Times New Roman"/>
                <w:color w:val="000000"/>
                <w:szCs w:val="22"/>
                <w:shd w:val="clear" w:color="auto" w:fill="FFFFFF"/>
              </w:rPr>
            </w:pPr>
            <w:r w:rsidRPr="00FB5A4A">
              <w:rPr>
                <w:rStyle w:val="normaltextrun"/>
                <w:rFonts w:ascii="Times New Roman" w:hAnsi="Times New Roman"/>
                <w:color w:val="000000"/>
                <w:szCs w:val="22"/>
                <w:shd w:val="clear" w:color="auto" w:fill="FFFFFF"/>
              </w:rPr>
              <w:t>-</w:t>
            </w:r>
            <w:r w:rsidRPr="00FB5A4A">
              <w:rPr>
                <w:rStyle w:val="normaltextrun"/>
                <w:rFonts w:ascii="Times New Roman" w:hAnsi="Times New Roman"/>
                <w:color w:val="000000"/>
                <w:szCs w:val="22"/>
                <w:shd w:val="clear" w:color="auto" w:fill="FFFFFF"/>
              </w:rPr>
              <w:tab/>
              <w:t>Contents of the measurement report, that may include:</w:t>
            </w:r>
          </w:p>
          <w:p w14:paraId="3DA133B2" w14:textId="77777777" w:rsidR="00CC51CA" w:rsidRPr="00FB5A4A" w:rsidRDefault="00CC51CA" w:rsidP="00CC51CA">
            <w:pPr>
              <w:pStyle w:val="B2"/>
              <w:rPr>
                <w:rStyle w:val="normaltextrun"/>
                <w:color w:val="000000"/>
                <w:sz w:val="22"/>
                <w:szCs w:val="22"/>
                <w:shd w:val="clear" w:color="auto" w:fill="FFFFFF"/>
              </w:rPr>
            </w:pPr>
            <w:r w:rsidRPr="00FB5A4A">
              <w:rPr>
                <w:rStyle w:val="normaltextrun"/>
                <w:color w:val="000000"/>
                <w:sz w:val="22"/>
                <w:szCs w:val="22"/>
                <w:shd w:val="clear" w:color="auto" w:fill="FFFFFF"/>
              </w:rPr>
              <w:t>-</w:t>
            </w:r>
            <w:r w:rsidRPr="00FB5A4A">
              <w:rPr>
                <w:rStyle w:val="normaltextrun"/>
                <w:color w:val="000000"/>
                <w:sz w:val="22"/>
                <w:szCs w:val="22"/>
                <w:shd w:val="clear" w:color="auto" w:fill="FFFFFF"/>
              </w:rPr>
              <w:tab/>
              <w:t>One or more sidelink positioning measurement(s)</w:t>
            </w:r>
          </w:p>
          <w:p w14:paraId="6C490E66" w14:textId="77777777" w:rsidR="00CC51CA" w:rsidRPr="00FB5A4A" w:rsidRDefault="00CC51CA" w:rsidP="00CC51CA">
            <w:pPr>
              <w:pStyle w:val="B2"/>
              <w:rPr>
                <w:rStyle w:val="normaltextrun"/>
                <w:color w:val="000000"/>
                <w:sz w:val="22"/>
                <w:szCs w:val="22"/>
                <w:shd w:val="clear" w:color="auto" w:fill="FFFFFF"/>
              </w:rPr>
            </w:pPr>
            <w:r w:rsidRPr="00FB5A4A">
              <w:rPr>
                <w:rStyle w:val="normaltextrun"/>
                <w:color w:val="000000"/>
                <w:sz w:val="22"/>
                <w:szCs w:val="22"/>
                <w:shd w:val="clear" w:color="auto" w:fill="FFFFFF"/>
              </w:rPr>
              <w:t>-</w:t>
            </w:r>
            <w:r w:rsidRPr="00FB5A4A">
              <w:rPr>
                <w:rStyle w:val="normaltextrun"/>
                <w:color w:val="000000"/>
                <w:sz w:val="22"/>
                <w:szCs w:val="22"/>
                <w:shd w:val="clear" w:color="auto" w:fill="FFFFFF"/>
              </w:rPr>
              <w:tab/>
              <w:t xml:space="preserve">Timestamp(s) associated with a sidelink positioning measurement </w:t>
            </w:r>
          </w:p>
          <w:p w14:paraId="49BA5DFC" w14:textId="77777777" w:rsidR="00CC51CA" w:rsidRPr="00FB5A4A" w:rsidRDefault="00CC51CA" w:rsidP="00CC51CA">
            <w:pPr>
              <w:pStyle w:val="B2"/>
              <w:rPr>
                <w:rStyle w:val="normaltextrun"/>
                <w:color w:val="000000"/>
                <w:sz w:val="22"/>
                <w:szCs w:val="22"/>
                <w:shd w:val="clear" w:color="auto" w:fill="FFFFFF"/>
              </w:rPr>
            </w:pPr>
            <w:r w:rsidRPr="00FB5A4A">
              <w:rPr>
                <w:rStyle w:val="normaltextrun"/>
                <w:color w:val="000000"/>
                <w:sz w:val="22"/>
                <w:szCs w:val="22"/>
                <w:shd w:val="clear" w:color="auto" w:fill="FFFFFF"/>
              </w:rPr>
              <w:t>-</w:t>
            </w:r>
            <w:r w:rsidRPr="00FB5A4A">
              <w:rPr>
                <w:rStyle w:val="normaltextrun"/>
                <w:color w:val="000000"/>
                <w:sz w:val="22"/>
                <w:szCs w:val="22"/>
                <w:shd w:val="clear" w:color="auto" w:fill="FFFFFF"/>
              </w:rPr>
              <w:tab/>
              <w:t xml:space="preserve">Quality metric(s) associated with a sidelink positioning measurement </w:t>
            </w:r>
          </w:p>
          <w:p w14:paraId="0DB45B00" w14:textId="77777777" w:rsidR="00CC51CA" w:rsidRPr="00FB5A4A" w:rsidRDefault="00CC51CA" w:rsidP="00CC51CA">
            <w:pPr>
              <w:pStyle w:val="B2"/>
              <w:rPr>
                <w:rStyle w:val="normaltextrun"/>
                <w:color w:val="000000"/>
                <w:sz w:val="22"/>
                <w:szCs w:val="22"/>
                <w:shd w:val="clear" w:color="auto" w:fill="FFFFFF"/>
              </w:rPr>
            </w:pPr>
            <w:r w:rsidRPr="00FB5A4A">
              <w:rPr>
                <w:rStyle w:val="normaltextrun"/>
                <w:color w:val="000000"/>
                <w:sz w:val="22"/>
                <w:szCs w:val="22"/>
                <w:shd w:val="clear" w:color="auto" w:fill="FFFFFF"/>
              </w:rPr>
              <w:t>-</w:t>
            </w:r>
            <w:r w:rsidRPr="00FB5A4A">
              <w:rPr>
                <w:rStyle w:val="normaltextrun"/>
                <w:color w:val="000000"/>
                <w:sz w:val="22"/>
                <w:szCs w:val="22"/>
                <w:shd w:val="clear" w:color="auto" w:fill="FFFFFF"/>
              </w:rPr>
              <w:tab/>
              <w:t>Identification Information for a sidelink positioning measurement</w:t>
            </w:r>
          </w:p>
          <w:p w14:paraId="5B13C94B" w14:textId="77777777" w:rsidR="00CC51CA" w:rsidRPr="00FB5A4A" w:rsidRDefault="00CC51CA" w:rsidP="00CC51CA">
            <w:pPr>
              <w:pStyle w:val="B1"/>
              <w:rPr>
                <w:rStyle w:val="normaltextrun"/>
                <w:rFonts w:ascii="Times New Roman" w:hAnsi="Times New Roman"/>
                <w:color w:val="000000"/>
                <w:szCs w:val="22"/>
                <w:shd w:val="clear" w:color="auto" w:fill="FFFFFF"/>
              </w:rPr>
            </w:pPr>
            <w:r w:rsidRPr="00FB5A4A">
              <w:rPr>
                <w:rStyle w:val="normaltextrun"/>
                <w:rFonts w:ascii="Times New Roman" w:hAnsi="Times New Roman"/>
                <w:color w:val="000000"/>
                <w:szCs w:val="22"/>
                <w:shd w:val="clear" w:color="auto" w:fill="FFFFFF"/>
              </w:rPr>
              <w:t>-</w:t>
            </w:r>
            <w:r w:rsidRPr="00FB5A4A">
              <w:rPr>
                <w:rStyle w:val="normaltextrun"/>
                <w:rFonts w:ascii="Times New Roman" w:hAnsi="Times New Roman"/>
                <w:color w:val="000000"/>
                <w:szCs w:val="22"/>
                <w:shd w:val="clear" w:color="auto" w:fill="FFFFFF"/>
              </w:rPr>
              <w:tab/>
              <w:t xml:space="preserve">Time domain </w:t>
            </w:r>
            <w:proofErr w:type="spellStart"/>
            <w:r w:rsidRPr="00FB5A4A">
              <w:rPr>
                <w:rStyle w:val="normaltextrun"/>
                <w:rFonts w:ascii="Times New Roman" w:hAnsi="Times New Roman"/>
                <w:color w:val="000000"/>
                <w:szCs w:val="22"/>
                <w:shd w:val="clear" w:color="auto" w:fill="FFFFFF"/>
              </w:rPr>
              <w:t>behavior</w:t>
            </w:r>
            <w:proofErr w:type="spellEnd"/>
            <w:r w:rsidRPr="00FB5A4A">
              <w:rPr>
                <w:rStyle w:val="normaltextrun"/>
                <w:rFonts w:ascii="Times New Roman" w:hAnsi="Times New Roman"/>
                <w:color w:val="000000"/>
                <w:szCs w:val="22"/>
                <w:shd w:val="clear" w:color="auto" w:fill="FFFFFF"/>
              </w:rPr>
              <w:t xml:space="preserve"> of the measurement report (e.g., one-shot, triggered, aperiodic, semi-persistent, periodic).</w:t>
            </w:r>
          </w:p>
          <w:p w14:paraId="211E283A" w14:textId="77777777" w:rsidR="00CC51CA" w:rsidRPr="00FB5A4A" w:rsidRDefault="00CC51CA" w:rsidP="00CC51CA">
            <w:pPr>
              <w:rPr>
                <w:rStyle w:val="normaltextrun"/>
                <w:color w:val="000000"/>
                <w:szCs w:val="22"/>
                <w:shd w:val="clear" w:color="auto" w:fill="FFFFFF"/>
              </w:rPr>
            </w:pPr>
            <w:r w:rsidRPr="00FB5A4A">
              <w:rPr>
                <w:rStyle w:val="normaltextrun"/>
                <w:color w:val="000000"/>
                <w:szCs w:val="22"/>
                <w:shd w:val="clear" w:color="auto" w:fill="FFFFFF"/>
              </w:rPr>
              <w:t>Whether sidelink positioning measurements can be higher-layer report and/or a lower-layer report is considered in the study.</w:t>
            </w:r>
          </w:p>
          <w:p w14:paraId="1CF9F4B7" w14:textId="77777777" w:rsidR="00CC51CA" w:rsidRPr="00FB5A4A" w:rsidRDefault="00CC51CA" w:rsidP="00CC51CA">
            <w:pPr>
              <w:rPr>
                <w:rStyle w:val="normaltextrun"/>
                <w:color w:val="000000"/>
                <w:szCs w:val="22"/>
                <w:shd w:val="clear" w:color="auto" w:fill="FFFFFF"/>
              </w:rPr>
            </w:pPr>
            <w:r w:rsidRPr="00FB5A4A">
              <w:rPr>
                <w:rStyle w:val="normaltextrun"/>
                <w:color w:val="000000"/>
                <w:szCs w:val="22"/>
                <w:shd w:val="clear" w:color="auto" w:fill="FFFFFF"/>
              </w:rPr>
              <w:t>With regards to the Positioning methods supported using SL PRS measurements at least the following measurements are agreed to be introduced:</w:t>
            </w:r>
          </w:p>
          <w:p w14:paraId="3C2DDA6F" w14:textId="77777777" w:rsidR="00CC51CA" w:rsidRPr="00FB5A4A" w:rsidRDefault="00CC51CA" w:rsidP="00CC51CA">
            <w:pPr>
              <w:pStyle w:val="B1"/>
              <w:rPr>
                <w:rStyle w:val="normaltextrun"/>
                <w:rFonts w:ascii="Times New Roman" w:hAnsi="Times New Roman"/>
                <w:color w:val="000000"/>
                <w:szCs w:val="22"/>
                <w:shd w:val="clear" w:color="auto" w:fill="FFFFFF"/>
              </w:rPr>
            </w:pPr>
            <w:r w:rsidRPr="00FB5A4A">
              <w:rPr>
                <w:rStyle w:val="normaltextrun"/>
                <w:rFonts w:ascii="Times New Roman" w:hAnsi="Times New Roman"/>
                <w:color w:val="000000"/>
                <w:szCs w:val="22"/>
                <w:shd w:val="clear" w:color="auto" w:fill="FFFFFF"/>
              </w:rPr>
              <w:t>-</w:t>
            </w:r>
            <w:r w:rsidRPr="00FB5A4A">
              <w:rPr>
                <w:rStyle w:val="normaltextrun"/>
                <w:rFonts w:ascii="Times New Roman" w:hAnsi="Times New Roman"/>
                <w:color w:val="000000"/>
                <w:szCs w:val="22"/>
                <w:shd w:val="clear" w:color="auto" w:fill="FFFFFF"/>
              </w:rPr>
              <w:tab/>
              <w:t>SL Rx-Tx time difference measurement</w:t>
            </w:r>
          </w:p>
          <w:p w14:paraId="4621B8E1" w14:textId="77777777" w:rsidR="00CC51CA" w:rsidRPr="00FB5A4A" w:rsidRDefault="00CC51CA" w:rsidP="00CC51CA">
            <w:pPr>
              <w:pStyle w:val="B1"/>
              <w:rPr>
                <w:rStyle w:val="normaltextrun"/>
                <w:rFonts w:ascii="Times New Roman" w:hAnsi="Times New Roman"/>
                <w:color w:val="000000"/>
                <w:szCs w:val="22"/>
                <w:shd w:val="clear" w:color="auto" w:fill="FFFFFF"/>
              </w:rPr>
            </w:pPr>
            <w:r w:rsidRPr="00FB5A4A">
              <w:rPr>
                <w:rStyle w:val="normaltextrun"/>
                <w:rFonts w:ascii="Times New Roman" w:hAnsi="Times New Roman"/>
                <w:color w:val="000000"/>
                <w:szCs w:val="22"/>
                <w:shd w:val="clear" w:color="auto" w:fill="FFFFFF"/>
              </w:rPr>
              <w:t>-</w:t>
            </w:r>
            <w:r w:rsidRPr="00FB5A4A">
              <w:rPr>
                <w:rStyle w:val="normaltextrun"/>
                <w:rFonts w:ascii="Times New Roman" w:hAnsi="Times New Roman"/>
                <w:color w:val="000000"/>
                <w:szCs w:val="22"/>
                <w:shd w:val="clear" w:color="auto" w:fill="FFFFFF"/>
              </w:rPr>
              <w:tab/>
              <w:t>SL RSTD measurement</w:t>
            </w:r>
          </w:p>
          <w:p w14:paraId="16BE6070" w14:textId="77777777" w:rsidR="00CC51CA" w:rsidRPr="00FB5A4A" w:rsidRDefault="00CC51CA" w:rsidP="00CC51CA">
            <w:pPr>
              <w:pStyle w:val="B1"/>
              <w:rPr>
                <w:rStyle w:val="normaltextrun"/>
                <w:rFonts w:ascii="Times New Roman" w:hAnsi="Times New Roman"/>
                <w:color w:val="000000"/>
                <w:szCs w:val="22"/>
                <w:shd w:val="clear" w:color="auto" w:fill="FFFFFF"/>
              </w:rPr>
            </w:pPr>
            <w:r w:rsidRPr="00FB5A4A">
              <w:rPr>
                <w:rStyle w:val="normaltextrun"/>
                <w:rFonts w:ascii="Times New Roman" w:hAnsi="Times New Roman"/>
                <w:color w:val="000000"/>
                <w:szCs w:val="22"/>
                <w:shd w:val="clear" w:color="auto" w:fill="FFFFFF"/>
              </w:rPr>
              <w:t>-</w:t>
            </w:r>
            <w:r w:rsidRPr="00FB5A4A">
              <w:rPr>
                <w:rStyle w:val="normaltextrun"/>
                <w:rFonts w:ascii="Times New Roman" w:hAnsi="Times New Roman"/>
                <w:color w:val="000000"/>
                <w:szCs w:val="22"/>
                <w:shd w:val="clear" w:color="auto" w:fill="FFFFFF"/>
              </w:rPr>
              <w:tab/>
              <w:t>SL RSRP measurement</w:t>
            </w:r>
          </w:p>
          <w:p w14:paraId="20867438" w14:textId="77777777" w:rsidR="00CC51CA" w:rsidRPr="00FB5A4A" w:rsidRDefault="00CC51CA" w:rsidP="00CC51CA">
            <w:pPr>
              <w:pStyle w:val="B1"/>
              <w:rPr>
                <w:rStyle w:val="normaltextrun"/>
                <w:rFonts w:ascii="Times New Roman" w:hAnsi="Times New Roman"/>
                <w:color w:val="000000"/>
                <w:szCs w:val="22"/>
                <w:shd w:val="clear" w:color="auto" w:fill="FFFFFF"/>
              </w:rPr>
            </w:pPr>
            <w:r w:rsidRPr="00FB5A4A">
              <w:rPr>
                <w:rStyle w:val="normaltextrun"/>
                <w:rFonts w:ascii="Times New Roman" w:hAnsi="Times New Roman"/>
                <w:color w:val="000000"/>
                <w:szCs w:val="22"/>
                <w:shd w:val="clear" w:color="auto" w:fill="FFFFFF"/>
              </w:rPr>
              <w:lastRenderedPageBreak/>
              <w:t>-</w:t>
            </w:r>
            <w:r w:rsidRPr="00FB5A4A">
              <w:rPr>
                <w:rStyle w:val="normaltextrun"/>
                <w:rFonts w:ascii="Times New Roman" w:hAnsi="Times New Roman"/>
                <w:color w:val="000000"/>
                <w:szCs w:val="22"/>
                <w:shd w:val="clear" w:color="auto" w:fill="FFFFFF"/>
              </w:rPr>
              <w:tab/>
              <w:t xml:space="preserve">SL RSRPP measurement </w:t>
            </w:r>
          </w:p>
          <w:p w14:paraId="61253F6A" w14:textId="77777777" w:rsidR="00CC51CA" w:rsidRPr="00FB5A4A" w:rsidRDefault="00CC51CA" w:rsidP="00CC51CA">
            <w:pPr>
              <w:pStyle w:val="B1"/>
              <w:rPr>
                <w:rStyle w:val="normaltextrun"/>
                <w:rFonts w:ascii="Times New Roman" w:hAnsi="Times New Roman"/>
                <w:color w:val="000000"/>
                <w:szCs w:val="22"/>
                <w:shd w:val="clear" w:color="auto" w:fill="FFFFFF"/>
              </w:rPr>
            </w:pPr>
            <w:r w:rsidRPr="00FB5A4A">
              <w:rPr>
                <w:rStyle w:val="normaltextrun"/>
                <w:rFonts w:ascii="Times New Roman" w:hAnsi="Times New Roman"/>
                <w:color w:val="000000"/>
                <w:szCs w:val="22"/>
                <w:shd w:val="clear" w:color="auto" w:fill="FFFFFF"/>
              </w:rPr>
              <w:t>-</w:t>
            </w:r>
            <w:r w:rsidRPr="00FB5A4A">
              <w:rPr>
                <w:rStyle w:val="normaltextrun"/>
                <w:rFonts w:ascii="Times New Roman" w:hAnsi="Times New Roman"/>
                <w:color w:val="000000"/>
                <w:szCs w:val="22"/>
                <w:shd w:val="clear" w:color="auto" w:fill="FFFFFF"/>
              </w:rPr>
              <w:tab/>
              <w:t>SL RTOA measurement</w:t>
            </w:r>
          </w:p>
          <w:p w14:paraId="6CFEB2C0" w14:textId="77777777" w:rsidR="00CC51CA" w:rsidRPr="00FB5A4A" w:rsidRDefault="00CC51CA" w:rsidP="00CC51CA">
            <w:pPr>
              <w:pStyle w:val="B1"/>
              <w:rPr>
                <w:rStyle w:val="normaltextrun"/>
                <w:rFonts w:ascii="Times New Roman" w:hAnsi="Times New Roman"/>
                <w:color w:val="000000"/>
                <w:szCs w:val="22"/>
                <w:shd w:val="clear" w:color="auto" w:fill="FFFFFF"/>
              </w:rPr>
            </w:pPr>
            <w:r w:rsidRPr="00FB5A4A">
              <w:rPr>
                <w:rStyle w:val="normaltextrun"/>
                <w:rFonts w:ascii="Times New Roman" w:hAnsi="Times New Roman"/>
                <w:color w:val="000000"/>
                <w:szCs w:val="22"/>
                <w:shd w:val="clear" w:color="auto" w:fill="FFFFFF"/>
              </w:rPr>
              <w:t>-</w:t>
            </w:r>
            <w:r w:rsidRPr="00FB5A4A">
              <w:rPr>
                <w:rStyle w:val="normaltextrun"/>
                <w:rFonts w:ascii="Times New Roman" w:hAnsi="Times New Roman"/>
                <w:color w:val="000000"/>
                <w:szCs w:val="22"/>
                <w:shd w:val="clear" w:color="auto" w:fill="FFFFFF"/>
              </w:rPr>
              <w:tab/>
              <w:t>SL Azimuth angle of Arrival (</w:t>
            </w:r>
            <w:proofErr w:type="spellStart"/>
            <w:r w:rsidRPr="00FB5A4A">
              <w:rPr>
                <w:rStyle w:val="normaltextrun"/>
                <w:rFonts w:ascii="Times New Roman" w:hAnsi="Times New Roman"/>
                <w:color w:val="000000"/>
                <w:szCs w:val="22"/>
                <w:shd w:val="clear" w:color="auto" w:fill="FFFFFF"/>
              </w:rPr>
              <w:t>AoA</w:t>
            </w:r>
            <w:proofErr w:type="spellEnd"/>
            <w:r w:rsidRPr="00FB5A4A">
              <w:rPr>
                <w:rStyle w:val="normaltextrun"/>
                <w:rFonts w:ascii="Times New Roman" w:hAnsi="Times New Roman"/>
                <w:color w:val="000000"/>
                <w:szCs w:val="22"/>
                <w:shd w:val="clear" w:color="auto" w:fill="FFFFFF"/>
              </w:rPr>
              <w:t>) and SL Zenith angle of Arrival (</w:t>
            </w:r>
            <w:proofErr w:type="spellStart"/>
            <w:r w:rsidRPr="00FB5A4A">
              <w:rPr>
                <w:rStyle w:val="normaltextrun"/>
                <w:rFonts w:ascii="Times New Roman" w:hAnsi="Times New Roman"/>
                <w:color w:val="000000"/>
                <w:szCs w:val="22"/>
                <w:shd w:val="clear" w:color="auto" w:fill="FFFFFF"/>
              </w:rPr>
              <w:t>ZoA</w:t>
            </w:r>
            <w:proofErr w:type="spellEnd"/>
            <w:r w:rsidRPr="00FB5A4A">
              <w:rPr>
                <w:rStyle w:val="normaltextrun"/>
                <w:rFonts w:ascii="Times New Roman" w:hAnsi="Times New Roman"/>
                <w:color w:val="000000"/>
                <w:szCs w:val="22"/>
                <w:shd w:val="clear" w:color="auto" w:fill="FFFFFF"/>
              </w:rPr>
              <w:t>) measurement.</w:t>
            </w:r>
          </w:p>
          <w:p w14:paraId="4FC2C3EF" w14:textId="77777777" w:rsidR="00CC51CA" w:rsidRPr="00593ECE" w:rsidRDefault="00CC51CA" w:rsidP="64D2EF6F">
            <w:pPr>
              <w:rPr>
                <w:rFonts w:eastAsia="MS Mincho"/>
              </w:rPr>
            </w:pPr>
          </w:p>
        </w:tc>
      </w:tr>
    </w:tbl>
    <w:p w14:paraId="41C209D0" w14:textId="77777777" w:rsidR="001012BE" w:rsidRDefault="001012BE" w:rsidP="64D2EF6F">
      <w:pPr>
        <w:rPr>
          <w:rStyle w:val="normaltextrun"/>
          <w:color w:val="000000"/>
          <w:szCs w:val="22"/>
          <w:shd w:val="clear" w:color="auto" w:fill="FFFFFF"/>
        </w:rPr>
      </w:pPr>
    </w:p>
    <w:p w14:paraId="1752ED46" w14:textId="75B61A9D" w:rsidR="00E91017" w:rsidRPr="00076B3F" w:rsidRDefault="00E91017" w:rsidP="64D2EF6F">
      <w:pPr>
        <w:rPr>
          <w:rStyle w:val="normaltextrun"/>
          <w:color w:val="000000"/>
          <w:szCs w:val="22"/>
          <w:shd w:val="clear" w:color="auto" w:fill="FFFFFF"/>
          <w:lang w:val="en-US"/>
        </w:rPr>
      </w:pPr>
      <w:r>
        <w:rPr>
          <w:rStyle w:val="normaltextrun"/>
          <w:color w:val="000000"/>
          <w:szCs w:val="22"/>
          <w:shd w:val="clear" w:color="auto" w:fill="FFFFFF"/>
        </w:rPr>
        <w:t xml:space="preserve">The work item </w:t>
      </w:r>
      <w:r w:rsidR="006A46F0">
        <w:rPr>
          <w:rStyle w:val="normaltextrun"/>
          <w:color w:val="000000"/>
          <w:szCs w:val="22"/>
          <w:shd w:val="clear" w:color="auto" w:fill="FFFFFF"/>
        </w:rPr>
        <w:t>was agreed in RANP#98e</w:t>
      </w:r>
      <w:r w:rsidR="00BA2294">
        <w:rPr>
          <w:rStyle w:val="normaltextrun"/>
          <w:color w:val="000000"/>
          <w:szCs w:val="22"/>
          <w:shd w:val="clear" w:color="auto" w:fill="FFFFFF"/>
        </w:rPr>
        <w:t xml:space="preserve"> to proceed </w:t>
      </w:r>
      <w:r w:rsidR="000938E5">
        <w:rPr>
          <w:rStyle w:val="normaltextrun"/>
          <w:color w:val="000000"/>
          <w:szCs w:val="22"/>
          <w:shd w:val="clear" w:color="auto" w:fill="FFFFFF"/>
        </w:rPr>
        <w:t xml:space="preserve">to the </w:t>
      </w:r>
      <w:r w:rsidR="00214258">
        <w:rPr>
          <w:rStyle w:val="normaltextrun"/>
          <w:color w:val="000000"/>
          <w:szCs w:val="22"/>
          <w:shd w:val="clear" w:color="auto" w:fill="FFFFFF"/>
        </w:rPr>
        <w:t>normative work</w:t>
      </w:r>
      <w:r w:rsidR="008018E8">
        <w:rPr>
          <w:rStyle w:val="normaltextrun"/>
          <w:color w:val="000000"/>
          <w:szCs w:val="22"/>
          <w:shd w:val="clear" w:color="auto" w:fill="FFFFFF"/>
        </w:rPr>
        <w:t>, including an objective to s</w:t>
      </w:r>
      <w:r w:rsidR="008018E8" w:rsidRPr="008018E8">
        <w:rPr>
          <w:rStyle w:val="normaltextrun"/>
          <w:color w:val="000000"/>
          <w:szCs w:val="22"/>
          <w:shd w:val="clear" w:color="auto" w:fill="FFFFFF"/>
        </w:rPr>
        <w:t>pecify measurements to support RTT-type solutions using SL, SL-</w:t>
      </w:r>
      <w:proofErr w:type="spellStart"/>
      <w:r w:rsidR="008018E8" w:rsidRPr="008018E8">
        <w:rPr>
          <w:rStyle w:val="normaltextrun"/>
          <w:color w:val="000000"/>
          <w:szCs w:val="22"/>
          <w:shd w:val="clear" w:color="auto" w:fill="FFFFFF"/>
        </w:rPr>
        <w:t>AoA</w:t>
      </w:r>
      <w:proofErr w:type="spellEnd"/>
      <w:r w:rsidR="008018E8" w:rsidRPr="008018E8">
        <w:rPr>
          <w:rStyle w:val="normaltextrun"/>
          <w:color w:val="000000"/>
          <w:szCs w:val="22"/>
          <w:shd w:val="clear" w:color="auto" w:fill="FFFFFF"/>
        </w:rPr>
        <w:t xml:space="preserve">, and SL-TDOA </w:t>
      </w:r>
      <w:r w:rsidR="00A62747">
        <w:rPr>
          <w:rStyle w:val="normaltextrun"/>
          <w:color w:val="000000"/>
          <w:szCs w:val="22"/>
          <w:shd w:val="clear" w:color="auto" w:fill="FFFFFF"/>
        </w:rPr>
        <w:fldChar w:fldCharType="begin"/>
      </w:r>
      <w:r w:rsidR="00A62747">
        <w:rPr>
          <w:rStyle w:val="normaltextrun"/>
          <w:color w:val="000000"/>
          <w:szCs w:val="22"/>
          <w:shd w:val="clear" w:color="auto" w:fill="FFFFFF"/>
        </w:rPr>
        <w:instrText xml:space="preserve"> REF _Ref127522823 \r \h </w:instrText>
      </w:r>
      <w:r w:rsidR="00A62747">
        <w:rPr>
          <w:rStyle w:val="normaltextrun"/>
          <w:color w:val="000000"/>
          <w:szCs w:val="22"/>
          <w:shd w:val="clear" w:color="auto" w:fill="FFFFFF"/>
        </w:rPr>
      </w:r>
      <w:r w:rsidR="00A62747">
        <w:rPr>
          <w:rStyle w:val="normaltextrun"/>
          <w:color w:val="000000"/>
          <w:szCs w:val="22"/>
          <w:shd w:val="clear" w:color="auto" w:fill="FFFFFF"/>
        </w:rPr>
        <w:fldChar w:fldCharType="separate"/>
      </w:r>
      <w:r w:rsidR="00A62747">
        <w:rPr>
          <w:rStyle w:val="normaltextrun"/>
          <w:color w:val="000000"/>
          <w:szCs w:val="22"/>
          <w:shd w:val="clear" w:color="auto" w:fill="FFFFFF"/>
        </w:rPr>
        <w:t>[2]</w:t>
      </w:r>
      <w:r w:rsidR="00A62747">
        <w:rPr>
          <w:rStyle w:val="normaltextrun"/>
          <w:color w:val="000000"/>
          <w:szCs w:val="22"/>
          <w:shd w:val="clear" w:color="auto" w:fill="FFFFFF"/>
        </w:rPr>
        <w:fldChar w:fldCharType="end"/>
      </w:r>
      <w:r w:rsidR="008018E8" w:rsidRPr="008018E8">
        <w:rPr>
          <w:rStyle w:val="normaltextrun"/>
          <w:color w:val="000000"/>
          <w:szCs w:val="22"/>
          <w:shd w:val="clear" w:color="auto" w:fill="FFFFFF"/>
        </w:rPr>
        <w:t>.</w:t>
      </w:r>
    </w:p>
    <w:p w14:paraId="5F992474" w14:textId="4B8F7114" w:rsidR="002D04CA" w:rsidRDefault="006D2574" w:rsidP="64D2EF6F">
      <w:pPr>
        <w:rPr>
          <w:rFonts w:eastAsia="MS Mincho"/>
          <w:lang w:val="en-US"/>
        </w:rPr>
      </w:pPr>
      <w:r>
        <w:rPr>
          <w:rStyle w:val="normaltextrun"/>
          <w:color w:val="000000"/>
          <w:szCs w:val="22"/>
          <w:shd w:val="clear" w:color="auto" w:fill="FFFFFF"/>
        </w:rPr>
        <w:t>This contribution will present a discussion and conclusion based on the TR’s scope, with a focus on the potential specification impact of enhancing SL positioning measurements and reporting.</w:t>
      </w:r>
    </w:p>
    <w:p w14:paraId="69F74774" w14:textId="2FD13E86" w:rsidR="00633B38" w:rsidRPr="00593ECE" w:rsidRDefault="004A3734" w:rsidP="00593ECE">
      <w:pPr>
        <w:pStyle w:val="Heading1"/>
        <w:keepLines/>
        <w:numPr>
          <w:ilvl w:val="0"/>
          <w:numId w:val="6"/>
        </w:numPr>
        <w:pBdr>
          <w:top w:val="single" w:sz="12" w:space="3" w:color="auto"/>
        </w:pBdr>
        <w:overflowPunct w:val="0"/>
        <w:autoSpaceDE w:val="0"/>
        <w:autoSpaceDN w:val="0"/>
        <w:adjustRightInd w:val="0"/>
        <w:spacing w:before="240" w:after="180"/>
        <w:ind w:right="0"/>
        <w:textAlignment w:val="baseline"/>
      </w:pPr>
      <w:r>
        <w:t>Discussion</w:t>
      </w:r>
      <w:r w:rsidR="00721C69">
        <w:t xml:space="preserve"> </w:t>
      </w:r>
      <w:r w:rsidR="005836C2">
        <w:t xml:space="preserve"> </w:t>
      </w:r>
      <w:r w:rsidR="008F58D1">
        <w:t xml:space="preserve"> </w:t>
      </w:r>
      <w:r w:rsidR="00E074D7">
        <w:t xml:space="preserve"> </w:t>
      </w:r>
    </w:p>
    <w:p w14:paraId="750629E8" w14:textId="6D98273C" w:rsidR="00B46C15" w:rsidRPr="00C63E0E" w:rsidRDefault="006455E7" w:rsidP="00076B3F">
      <w:pPr>
        <w:spacing w:after="0" w:line="240" w:lineRule="atLeast"/>
        <w:ind w:left="-90"/>
        <w:jc w:val="both"/>
      </w:pPr>
      <w:r w:rsidRPr="006455E7">
        <w:rPr>
          <w:rFonts w:ascii="Open Sans" w:eastAsia="Times New Roman" w:hAnsi="Open Sans" w:cs="Open Sans"/>
          <w:color w:val="062A58"/>
          <w:sz w:val="18"/>
          <w:szCs w:val="18"/>
          <w:lang w:val="en-US"/>
        </w:rPr>
        <w:br/>
      </w:r>
      <w:r w:rsidR="00D04F4A">
        <w:t xml:space="preserve">Round-Trip Time (RTT) positioning method has been part of the legacy NR positioning. </w:t>
      </w:r>
      <w:r w:rsidR="00B46C15" w:rsidRPr="00C63E0E">
        <w:t xml:space="preserve">In the context of </w:t>
      </w:r>
      <w:r w:rsidR="0067196F">
        <w:t>sidelink positioning</w:t>
      </w:r>
      <w:r w:rsidR="00BD089F">
        <w:t xml:space="preserve"> using RTT, </w:t>
      </w:r>
      <w:r w:rsidR="00B46C15" w:rsidRPr="00C63E0E">
        <w:t xml:space="preserve">Single-Sided SL-RTT (SS-SL-RTT) and Double-Sided SL-RTT (DS-SL-RTT) are two types of Round-Trip Time (RTT)-based solutions that have been identified. DS-SL-RTT compensates for the time drift generated by the unique oscillator drift in both User Equipment (UEs) by requiring a third SL-PRS transmission. However, this prolongs the total SL-RTT measurement and requires additional </w:t>
      </w:r>
      <w:r w:rsidR="00BC24F3" w:rsidRPr="00C63E0E">
        <w:t>signalling</w:t>
      </w:r>
      <w:r w:rsidR="00BC24F3">
        <w:t xml:space="preserve"> </w:t>
      </w:r>
      <w:r w:rsidR="00B46C15" w:rsidRPr="00C63E0E">
        <w:t>/</w:t>
      </w:r>
      <w:r w:rsidR="00BC24F3">
        <w:t xml:space="preserve"> </w:t>
      </w:r>
      <w:r w:rsidR="00B46C15" w:rsidRPr="00C63E0E">
        <w:t xml:space="preserve">resources. </w:t>
      </w:r>
      <w:r w:rsidR="00857A3E">
        <w:t>O</w:t>
      </w:r>
      <w:r w:rsidR="00B46C15" w:rsidRPr="00C63E0E">
        <w:t xml:space="preserve">n the other hand, </w:t>
      </w:r>
      <w:r w:rsidR="00857A3E" w:rsidRPr="00C63E0E">
        <w:t xml:space="preserve">SS-SL-RTT </w:t>
      </w:r>
      <w:r w:rsidR="00B46C15" w:rsidRPr="00C63E0E">
        <w:t>does not require a third SL-PRS transmission, but may be prone to the time drift issue.</w:t>
      </w:r>
    </w:p>
    <w:p w14:paraId="18840926" w14:textId="3D987ED7" w:rsidR="00C63E0E" w:rsidRDefault="00EB42CC" w:rsidP="00B662D6">
      <w:pPr>
        <w:spacing w:before="100" w:beforeAutospacing="1" w:after="0"/>
        <w:jc w:val="both"/>
      </w:pPr>
      <w:r w:rsidRPr="00C63E0E">
        <w:t xml:space="preserve">In the SI phase, </w:t>
      </w:r>
      <w:r w:rsidR="00B46C15" w:rsidRPr="00C63E0E">
        <w:t xml:space="preserve">both types of SL-RTT were discussed, and it was </w:t>
      </w:r>
      <w:r w:rsidR="00E545A2">
        <w:t>concluded</w:t>
      </w:r>
      <w:r w:rsidR="00E545A2" w:rsidRPr="00C63E0E">
        <w:t xml:space="preserve"> </w:t>
      </w:r>
      <w:r w:rsidR="00B46C15" w:rsidRPr="00C63E0E">
        <w:t xml:space="preserve">that both have their own advantages. In </w:t>
      </w:r>
      <w:r w:rsidR="00B02809">
        <w:t>our view</w:t>
      </w:r>
      <w:r w:rsidR="00B46C15" w:rsidRPr="00C63E0E">
        <w:t>, both SL-RTT types should be supported</w:t>
      </w:r>
      <w:r w:rsidR="00B02809">
        <w:t xml:space="preserve"> for sidelink positioning</w:t>
      </w:r>
      <w:r w:rsidR="00B46C15" w:rsidRPr="00C63E0E">
        <w:t>. To minimize the impact of time drift in SS-SL-RTT, the Rx-Tx time difference should be minimized, for example by transmitting the second SL-PRS with a small time-gap right after the reception of the first SL-PRS. Furthermore, by introducing a time window between the first and second SL-PRS transmission, the impact of time drift in SS-SL-RTT can be minimized even further. In this case, the second SL-PRS can be transmitted in a predefined time and known by the first SL-PRS, making the SS-SL-PRS transmission more efficient, since the Rx-Tx time difference report from the second UE is no longer required.</w:t>
      </w:r>
    </w:p>
    <w:p w14:paraId="1170B0C9" w14:textId="77777777" w:rsidR="006A53BB" w:rsidRDefault="006A53BB" w:rsidP="00B662D6">
      <w:pPr>
        <w:spacing w:before="100" w:beforeAutospacing="1" w:after="0"/>
        <w:jc w:val="both"/>
      </w:pPr>
    </w:p>
    <w:p w14:paraId="783F47E6" w14:textId="42434B2B" w:rsidR="008A3C12" w:rsidRDefault="00A97DB7" w:rsidP="00A97DB7">
      <w:pPr>
        <w:pStyle w:val="Caption"/>
      </w:pPr>
      <w:bookmarkStart w:id="2" w:name="_Toc127526207"/>
      <w:r>
        <w:t xml:space="preserve">Proposal </w:t>
      </w:r>
      <w:fldSimple w:instr=" SEQ Proposal \* ARABIC ">
        <w:r w:rsidR="00F97A26">
          <w:rPr>
            <w:noProof/>
          </w:rPr>
          <w:t>1</w:t>
        </w:r>
      </w:fldSimple>
      <w:r>
        <w:t xml:space="preserve">: Support both Single-Sided </w:t>
      </w:r>
      <w:r w:rsidR="00382ADB">
        <w:t xml:space="preserve">(SS) </w:t>
      </w:r>
      <w:r>
        <w:t xml:space="preserve">and Double-Sided </w:t>
      </w:r>
      <w:r w:rsidR="00382ADB">
        <w:t xml:space="preserve">(DS) </w:t>
      </w:r>
      <w:r>
        <w:t>SL-RTT</w:t>
      </w:r>
      <w:r w:rsidR="00382ADB">
        <w:t xml:space="preserve"> positioning method</w:t>
      </w:r>
      <w:bookmarkEnd w:id="2"/>
    </w:p>
    <w:p w14:paraId="6FB16DA7" w14:textId="3247B47F" w:rsidR="007E28A1" w:rsidRPr="00923587" w:rsidRDefault="007E28A1" w:rsidP="00FB5A4A">
      <w:pPr>
        <w:pStyle w:val="Caption"/>
      </w:pPr>
      <w:bookmarkStart w:id="3" w:name="_Toc127526208"/>
      <w:r>
        <w:t xml:space="preserve">Proposal </w:t>
      </w:r>
      <w:fldSimple w:instr=" SEQ Proposal \* ARABIC ">
        <w:r w:rsidR="00F97A26">
          <w:rPr>
            <w:noProof/>
          </w:rPr>
          <w:t>2</w:t>
        </w:r>
      </w:fldSimple>
      <w:r>
        <w:t xml:space="preserve">: </w:t>
      </w:r>
      <w:r w:rsidRPr="00921023">
        <w:t>In case of SS-SL-RTT, introduce a time window between the first and second SL-PRS transmission in order to minimize the impact of the time drift.</w:t>
      </w:r>
      <w:bookmarkEnd w:id="3"/>
    </w:p>
    <w:p w14:paraId="5BBB1FBC" w14:textId="77777777" w:rsidR="007E28A1" w:rsidRPr="00593ECE" w:rsidRDefault="007E28A1" w:rsidP="005D586C">
      <w:pPr>
        <w:rPr>
          <w:b/>
          <w:bCs/>
        </w:rPr>
      </w:pPr>
    </w:p>
    <w:p w14:paraId="2C07C666" w14:textId="5239B6AD" w:rsidR="009F7BAA" w:rsidRDefault="00972126" w:rsidP="00FB5A4A">
      <w:pPr>
        <w:jc w:val="both"/>
      </w:pPr>
      <w:r>
        <w:t>One possible approach</w:t>
      </w:r>
      <w:r w:rsidR="00AF0310">
        <w:t xml:space="preserve"> </w:t>
      </w:r>
      <w:r w:rsidR="009F6A40">
        <w:t xml:space="preserve">to </w:t>
      </w:r>
      <w:r w:rsidR="001304B6">
        <w:t>enhance</w:t>
      </w:r>
      <w:r w:rsidR="009F6A40">
        <w:t xml:space="preserve"> </w:t>
      </w:r>
      <w:r w:rsidR="001C076B">
        <w:t>positioning accuracy in</w:t>
      </w:r>
      <w:r w:rsidR="00EF165E">
        <w:t xml:space="preserve"> </w:t>
      </w:r>
      <w:r w:rsidR="00BB2777">
        <w:t>vehicle-to-everything</w:t>
      </w:r>
      <w:r w:rsidR="001C076B">
        <w:t xml:space="preserve"> </w:t>
      </w:r>
      <w:r w:rsidR="00BB2777">
        <w:t>(</w:t>
      </w:r>
      <w:r w:rsidR="001C076B">
        <w:t>V2X</w:t>
      </w:r>
      <w:r w:rsidR="00BB2777">
        <w:t>)</w:t>
      </w:r>
      <w:r w:rsidR="0029171C">
        <w:t xml:space="preserve"> application</w:t>
      </w:r>
      <w:r w:rsidR="00F15889">
        <w:t xml:space="preserve"> </w:t>
      </w:r>
      <w:r w:rsidR="00293E2C">
        <w:t xml:space="preserve">is by </w:t>
      </w:r>
      <w:r w:rsidR="0029171C">
        <w:t>integrating</w:t>
      </w:r>
      <w:r w:rsidR="00293E2C">
        <w:t xml:space="preserve"> measurements from </w:t>
      </w:r>
      <w:r w:rsidR="0029171C">
        <w:t xml:space="preserve">both </w:t>
      </w:r>
      <w:r w:rsidR="003E07AE">
        <w:t xml:space="preserve">the </w:t>
      </w:r>
      <w:proofErr w:type="spellStart"/>
      <w:r w:rsidR="00293E2C">
        <w:t>Uu</w:t>
      </w:r>
      <w:proofErr w:type="spellEnd"/>
      <w:r w:rsidR="005D2F10">
        <w:t>-</w:t>
      </w:r>
      <w:r w:rsidR="00293E2C">
        <w:t>based positioning and PC5</w:t>
      </w:r>
      <w:r w:rsidR="005D2F10">
        <w:t xml:space="preserve">-based </w:t>
      </w:r>
      <w:r w:rsidR="00293E2C">
        <w:t>positioning</w:t>
      </w:r>
      <w:r>
        <w:t xml:space="preserve"> as </w:t>
      </w:r>
      <w:r w:rsidR="0003758B">
        <w:t xml:space="preserve">discussed and evaluated in </w:t>
      </w:r>
      <w:r w:rsidR="0003758B">
        <w:fldChar w:fldCharType="begin"/>
      </w:r>
      <w:r w:rsidR="0003758B">
        <w:instrText xml:space="preserve"> REF _Ref127521996 \r \h </w:instrText>
      </w:r>
      <w:r w:rsidR="0003758B">
        <w:fldChar w:fldCharType="separate"/>
      </w:r>
      <w:r w:rsidR="0003758B">
        <w:t>[1]</w:t>
      </w:r>
      <w:r w:rsidR="0003758B">
        <w:fldChar w:fldCharType="end"/>
      </w:r>
      <w:r w:rsidR="001C076B">
        <w:t>.</w:t>
      </w:r>
      <w:r w:rsidR="00BF1231">
        <w:t xml:space="preserve"> </w:t>
      </w:r>
      <w:r w:rsidR="009F7BAA">
        <w:t xml:space="preserve">NR positioning based on </w:t>
      </w:r>
      <w:proofErr w:type="spellStart"/>
      <w:r w:rsidR="009F7BAA">
        <w:t>Uu</w:t>
      </w:r>
      <w:proofErr w:type="spellEnd"/>
      <w:r w:rsidR="009F7BAA">
        <w:t xml:space="preserve"> interface has been well established</w:t>
      </w:r>
      <w:r w:rsidR="000456E8">
        <w:t xml:space="preserve"> since </w:t>
      </w:r>
      <w:r w:rsidR="00093FE5">
        <w:t>Release 16</w:t>
      </w:r>
      <w:r w:rsidR="00F7411C">
        <w:t xml:space="preserve"> to</w:t>
      </w:r>
      <w:r w:rsidR="009F7BAA">
        <w:t xml:space="preserve"> </w:t>
      </w:r>
      <w:r w:rsidR="00F7411C">
        <w:t>meet</w:t>
      </w:r>
      <w:r w:rsidR="00B31CD2">
        <w:t xml:space="preserve"> the</w:t>
      </w:r>
      <w:r w:rsidR="00340640">
        <w:t xml:space="preserve"> commercial</w:t>
      </w:r>
      <w:r w:rsidR="00306B0D">
        <w:t xml:space="preserve"> and IoT</w:t>
      </w:r>
      <w:r w:rsidR="00340640">
        <w:t xml:space="preserve"> requirements</w:t>
      </w:r>
      <w:r w:rsidR="00306B0D">
        <w:t>.</w:t>
      </w:r>
      <w:r w:rsidR="00925747">
        <w:t xml:space="preserve"> Further enhancements to NR positioning were introduced</w:t>
      </w:r>
      <w:r w:rsidR="00306B0D">
        <w:t xml:space="preserve"> </w:t>
      </w:r>
      <w:r w:rsidR="00925747">
        <w:t>i</w:t>
      </w:r>
      <w:r w:rsidR="00306B0D">
        <w:t xml:space="preserve">n </w:t>
      </w:r>
      <w:r w:rsidR="009F7BAA">
        <w:t>Rel</w:t>
      </w:r>
      <w:r w:rsidR="00925747">
        <w:t xml:space="preserve">ease </w:t>
      </w:r>
      <w:r w:rsidR="009F7BAA">
        <w:t>17</w:t>
      </w:r>
      <w:r w:rsidR="000C38C1">
        <w:t>, achieving accuracy in the order of 20 cm</w:t>
      </w:r>
      <w:r w:rsidR="007678F0">
        <w:t>.</w:t>
      </w:r>
      <w:r w:rsidR="00871726">
        <w:t xml:space="preserve"> </w:t>
      </w:r>
      <w:r w:rsidR="0053582C">
        <w:t xml:space="preserve">The feasibility of the hybrid </w:t>
      </w:r>
      <w:proofErr w:type="spellStart"/>
      <w:r w:rsidR="0053582C">
        <w:t>Uu</w:t>
      </w:r>
      <w:proofErr w:type="spellEnd"/>
      <w:r w:rsidR="0053582C">
        <w:t xml:space="preserve">/SL positioning </w:t>
      </w:r>
      <w:r w:rsidR="00657D73">
        <w:t>a</w:t>
      </w:r>
      <w:r w:rsidR="00DF5B16">
        <w:t xml:space="preserve">pproach </w:t>
      </w:r>
      <w:r w:rsidR="00D90A84">
        <w:t xml:space="preserve">has been verified </w:t>
      </w:r>
      <w:r w:rsidR="0034582B">
        <w:t xml:space="preserve">during the study item phase as reported in </w:t>
      </w:r>
      <w:r w:rsidR="0034582B">
        <w:fldChar w:fldCharType="begin"/>
      </w:r>
      <w:r w:rsidR="0034582B">
        <w:instrText xml:space="preserve"> REF _Ref127521996 \r \h </w:instrText>
      </w:r>
      <w:r w:rsidR="0034582B">
        <w:fldChar w:fldCharType="separate"/>
      </w:r>
      <w:r w:rsidR="0034582B">
        <w:t>[1]</w:t>
      </w:r>
      <w:r w:rsidR="0034582B">
        <w:fldChar w:fldCharType="end"/>
      </w:r>
      <w:r w:rsidR="005B11FB">
        <w:t xml:space="preserve">, which included </w:t>
      </w:r>
      <w:r w:rsidR="0034582B">
        <w:t xml:space="preserve">the </w:t>
      </w:r>
      <w:r w:rsidR="005B11FB">
        <w:t xml:space="preserve">simulations </w:t>
      </w:r>
      <w:r w:rsidR="0034582B">
        <w:t xml:space="preserve">results </w:t>
      </w:r>
      <w:r w:rsidR="005B11FB">
        <w:t xml:space="preserve">on both </w:t>
      </w:r>
      <w:r w:rsidR="00BA2FA2">
        <w:t xml:space="preserve">SL-only </w:t>
      </w:r>
      <w:proofErr w:type="spellStart"/>
      <w:r w:rsidR="00BA2FA2">
        <w:t>positoning</w:t>
      </w:r>
      <w:proofErr w:type="spellEnd"/>
      <w:r w:rsidR="00BA2FA2">
        <w:t xml:space="preserve"> and </w:t>
      </w:r>
      <w:r w:rsidR="00D4280E">
        <w:t xml:space="preserve">joint </w:t>
      </w:r>
      <w:proofErr w:type="spellStart"/>
      <w:r w:rsidR="00D4280E">
        <w:t>Uu</w:t>
      </w:r>
      <w:proofErr w:type="spellEnd"/>
      <w:r w:rsidR="00D4280E">
        <w:t>/SL positioning</w:t>
      </w:r>
      <w:r w:rsidR="00554381">
        <w:t xml:space="preserve"> sc</w:t>
      </w:r>
      <w:r w:rsidR="008C1108">
        <w:t>enarios.</w:t>
      </w:r>
      <w:r w:rsidR="00DC14B7">
        <w:t xml:space="preserve"> The </w:t>
      </w:r>
      <w:r w:rsidR="00FA7429">
        <w:t>simulation</w:t>
      </w:r>
      <w:r w:rsidR="00DC14B7">
        <w:t xml:space="preserve"> </w:t>
      </w:r>
      <w:r w:rsidR="00FA7429">
        <w:t xml:space="preserve">revealed </w:t>
      </w:r>
      <w:r w:rsidR="00DC14B7">
        <w:t xml:space="preserve">that </w:t>
      </w:r>
      <w:r w:rsidR="00FA7429">
        <w:t xml:space="preserve">joint </w:t>
      </w:r>
      <w:proofErr w:type="spellStart"/>
      <w:r w:rsidR="00FA7429">
        <w:t>Uu</w:t>
      </w:r>
      <w:proofErr w:type="spellEnd"/>
      <w:r w:rsidR="00FA7429">
        <w:t xml:space="preserve">/SL positioning </w:t>
      </w:r>
      <w:r w:rsidR="00524CFE">
        <w:t>can</w:t>
      </w:r>
      <w:r w:rsidR="00DC14B7">
        <w:t xml:space="preserve"> achieve Set A requirement</w:t>
      </w:r>
      <w:r w:rsidR="000D3139">
        <w:t xml:space="preserve">s </w:t>
      </w:r>
      <w:r w:rsidR="00DC14B7">
        <w:t>(less than 1.5m@90</w:t>
      </w:r>
      <w:r w:rsidR="00923587">
        <w:t>%) with</w:t>
      </w:r>
      <w:r w:rsidR="00DC14B7">
        <w:t xml:space="preserve"> </w:t>
      </w:r>
      <w:r w:rsidR="002F4676">
        <w:t>a</w:t>
      </w:r>
      <w:r w:rsidR="00DC14B7">
        <w:t xml:space="preserve"> 20MHz bandwidth</w:t>
      </w:r>
      <w:r w:rsidR="00950870">
        <w:t>,</w:t>
      </w:r>
      <w:r w:rsidR="00DC14B7">
        <w:t xml:space="preserve"> while the SL-only positioning requires at least 40MHz or even 100MHz bandwidth.  </w:t>
      </w:r>
    </w:p>
    <w:p w14:paraId="198E897E" w14:textId="0B21EB49" w:rsidR="00682681" w:rsidRDefault="00682681" w:rsidP="00E874BF">
      <w:pPr>
        <w:jc w:val="both"/>
      </w:pPr>
      <w:r>
        <w:t xml:space="preserve">Adopting a hybrid </w:t>
      </w:r>
      <w:proofErr w:type="spellStart"/>
      <w:r>
        <w:t>Uu</w:t>
      </w:r>
      <w:proofErr w:type="spellEnd"/>
      <w:r>
        <w:t>/SL posit</w:t>
      </w:r>
      <w:r w:rsidR="00427D6D">
        <w:t xml:space="preserve">ioning approach can bring </w:t>
      </w:r>
      <w:r w:rsidR="00E874BF">
        <w:t xml:space="preserve">several </w:t>
      </w:r>
      <w:r w:rsidR="00427D6D">
        <w:t xml:space="preserve">benefits </w:t>
      </w:r>
      <w:r w:rsidR="00E874BF">
        <w:t xml:space="preserve">in addition to the positioning </w:t>
      </w:r>
      <w:r w:rsidR="00427D6D">
        <w:t>accuracy improvement. For example, it provides a mechanism to ensure that SL positioning can operate normally even in scenarios where there is a limited number of SL anchor nodes (</w:t>
      </w:r>
      <w:r w:rsidR="00FC2637">
        <w:t>RSUs</w:t>
      </w:r>
      <w:r w:rsidR="00427D6D">
        <w:t>)</w:t>
      </w:r>
      <w:r w:rsidR="00897F89">
        <w:t xml:space="preserve"> in the surrounding </w:t>
      </w:r>
      <w:r w:rsidR="008E0478">
        <w:t>area. This is particularly critical in absolute positioning that relies on multi</w:t>
      </w:r>
      <w:r w:rsidR="00D4045C">
        <w:t>-</w:t>
      </w:r>
      <w:proofErr w:type="spellStart"/>
      <w:r w:rsidR="008E0478">
        <w:t>lateration</w:t>
      </w:r>
      <w:proofErr w:type="spellEnd"/>
      <w:r w:rsidR="00E97B14">
        <w:t>, where at least two anchor devices are required for horizontal positioning and three anchor devices</w:t>
      </w:r>
      <w:r w:rsidR="00250676">
        <w:t xml:space="preserve"> for 3D positioning. However, it may be challenging to meet </w:t>
      </w:r>
      <w:r w:rsidR="00A42E45">
        <w:t>the</w:t>
      </w:r>
      <w:r w:rsidR="00250676">
        <w:t xml:space="preserve"> requirements in </w:t>
      </w:r>
      <w:r w:rsidR="00923587">
        <w:t>an</w:t>
      </w:r>
      <w:r w:rsidR="00250676">
        <w:t xml:space="preserve"> RSU-sparse environment.</w:t>
      </w:r>
    </w:p>
    <w:p w14:paraId="0695E66F" w14:textId="16328199" w:rsidR="008908A4" w:rsidRDefault="008908A4" w:rsidP="00FB5A4A">
      <w:pPr>
        <w:pStyle w:val="Caption"/>
      </w:pPr>
      <w:bookmarkStart w:id="4" w:name="_Toc127526195"/>
      <w:r>
        <w:lastRenderedPageBreak/>
        <w:t xml:space="preserve">Observation </w:t>
      </w:r>
      <w:fldSimple w:instr=" SEQ Observation \* ARABIC ">
        <w:r w:rsidR="00BA550E">
          <w:rPr>
            <w:noProof/>
          </w:rPr>
          <w:t>1</w:t>
        </w:r>
      </w:fldSimple>
      <w:r>
        <w:t xml:space="preserve">: </w:t>
      </w:r>
      <w:r w:rsidRPr="0000138E">
        <w:t xml:space="preserve">Hybrid positioning </w:t>
      </w:r>
      <w:r>
        <w:t>can</w:t>
      </w:r>
      <w:r w:rsidRPr="0000138E">
        <w:t xml:space="preserve"> improve the positioning procedure, especially when the SL positioning has limited operation, such as when RSUs are not sufficiently available in the coverage.</w:t>
      </w:r>
      <w:bookmarkEnd w:id="4"/>
    </w:p>
    <w:p w14:paraId="41E47947" w14:textId="77777777" w:rsidR="00531D09" w:rsidRDefault="00531D09" w:rsidP="005D586C"/>
    <w:p w14:paraId="7065676E" w14:textId="54A0BD3F" w:rsidR="00657027" w:rsidRDefault="00F62022" w:rsidP="00FA2FD6">
      <w:pPr>
        <w:jc w:val="both"/>
      </w:pPr>
      <w:r>
        <w:t>In hybrid positioning operation, we consider the legacy</w:t>
      </w:r>
      <w:r w:rsidR="0054622F">
        <w:t xml:space="preserve"> RTT and </w:t>
      </w:r>
      <w:proofErr w:type="spellStart"/>
      <w:r w:rsidR="0054622F">
        <w:t>AoA</w:t>
      </w:r>
      <w:proofErr w:type="spellEnd"/>
      <w:r w:rsidR="0054622F">
        <w:t xml:space="preserve"> measurement can work without the need for any modifications to the current specification</w:t>
      </w:r>
      <w:r w:rsidR="00D810A6">
        <w:t>.</w:t>
      </w:r>
      <w:r w:rsidR="00D32D4A">
        <w:t xml:space="preserve"> </w:t>
      </w:r>
      <w:r w:rsidR="00D810A6">
        <w:t>The respective</w:t>
      </w:r>
      <w:r w:rsidR="00D32D4A">
        <w:t xml:space="preserve"> measurements from </w:t>
      </w:r>
      <w:proofErr w:type="spellStart"/>
      <w:r w:rsidR="00D32D4A">
        <w:t>Uu</w:t>
      </w:r>
      <w:proofErr w:type="spellEnd"/>
      <w:r w:rsidR="00D32D4A">
        <w:t xml:space="preserve"> and PC5 links can be reported independently. However</w:t>
      </w:r>
      <w:r w:rsidR="001B607F">
        <w:t xml:space="preserve">, TDOA </w:t>
      </w:r>
      <w:r w:rsidR="00DE37F2">
        <w:t>measurement may require some changes to acco</w:t>
      </w:r>
      <w:r w:rsidR="001B20C2">
        <w:t xml:space="preserve">mmodate the combined </w:t>
      </w:r>
      <w:proofErr w:type="spellStart"/>
      <w:r w:rsidR="001B20C2">
        <w:t>Uu</w:t>
      </w:r>
      <w:proofErr w:type="spellEnd"/>
      <w:r w:rsidR="001B20C2">
        <w:t xml:space="preserve"> and PC5 links. Currently</w:t>
      </w:r>
      <w:r w:rsidR="00A3446A">
        <w:t xml:space="preserve"> in DL-TDOA</w:t>
      </w:r>
      <w:r w:rsidR="001B20C2">
        <w:t>,</w:t>
      </w:r>
      <w:r w:rsidR="004B110E">
        <w:t xml:space="preserve"> a TDOA </w:t>
      </w:r>
      <w:r w:rsidR="00A3446A">
        <w:t xml:space="preserve">measurement report consists of two fields: RSTD reference and RSTD measurement. </w:t>
      </w:r>
      <w:r w:rsidR="003E7425">
        <w:t xml:space="preserve">We consider to introduce </w:t>
      </w:r>
      <w:r w:rsidR="00396AC1">
        <w:t xml:space="preserve">the new TDOA measurement report for hybrid </w:t>
      </w:r>
      <w:proofErr w:type="spellStart"/>
      <w:r w:rsidR="00396AC1">
        <w:t>Uu</w:t>
      </w:r>
      <w:proofErr w:type="spellEnd"/>
      <w:r w:rsidR="00396AC1">
        <w:t xml:space="preserve"> and PC5</w:t>
      </w:r>
      <w:r w:rsidR="003E7425">
        <w:t>.</w:t>
      </w:r>
      <w:r w:rsidR="00396AC1">
        <w:t xml:space="preserve"> </w:t>
      </w:r>
      <w:r w:rsidR="00EF6CEF">
        <w:t xml:space="preserve">In this case, </w:t>
      </w:r>
      <w:r w:rsidR="005E07B9">
        <w:t xml:space="preserve">the timing measurement from the reference </w:t>
      </w:r>
      <w:proofErr w:type="spellStart"/>
      <w:r w:rsidR="005E07B9">
        <w:t>gNB</w:t>
      </w:r>
      <w:proofErr w:type="spellEnd"/>
      <w:r w:rsidR="005E07B9">
        <w:t xml:space="preserve"> </w:t>
      </w:r>
      <w:r w:rsidR="00EF6CEF">
        <w:t xml:space="preserve">can be set </w:t>
      </w:r>
      <w:r w:rsidR="005E07B9">
        <w:t>as the RSTD reference</w:t>
      </w:r>
      <w:r w:rsidR="00993A1B">
        <w:t>.</w:t>
      </w:r>
      <w:r w:rsidR="005E07B9">
        <w:t xml:space="preserve"> </w:t>
      </w:r>
      <w:r w:rsidR="00993A1B">
        <w:t>This is particularly for the case when th</w:t>
      </w:r>
      <w:r w:rsidR="00625983">
        <w:t>is timing measurement is reliable, such as based on LOS component</w:t>
      </w:r>
      <w:r w:rsidR="005E07B9">
        <w:t>. The RSTD measurement field could be populated by the tim</w:t>
      </w:r>
      <w:r w:rsidR="00787207">
        <w:t xml:space="preserve">ing measurement from a neighbouring </w:t>
      </w:r>
      <w:proofErr w:type="spellStart"/>
      <w:r w:rsidR="00787207">
        <w:t>gNB</w:t>
      </w:r>
      <w:proofErr w:type="spellEnd"/>
      <w:r w:rsidR="00787207">
        <w:t xml:space="preserve"> via a </w:t>
      </w:r>
      <w:proofErr w:type="spellStart"/>
      <w:r w:rsidR="00787207">
        <w:t>Uu</w:t>
      </w:r>
      <w:proofErr w:type="spellEnd"/>
      <w:r w:rsidR="00787207">
        <w:t xml:space="preserve"> link </w:t>
      </w:r>
      <w:r w:rsidR="00625983">
        <w:t xml:space="preserve">and also </w:t>
      </w:r>
      <w:r w:rsidR="00787207">
        <w:t>from an RSU via a PC5</w:t>
      </w:r>
      <w:r w:rsidR="00C67605">
        <w:t>.</w:t>
      </w:r>
    </w:p>
    <w:p w14:paraId="794A1DC8" w14:textId="0DF639DC" w:rsidR="00657027" w:rsidRDefault="00657027" w:rsidP="00FB5A4A">
      <w:pPr>
        <w:pStyle w:val="Caption"/>
      </w:pPr>
      <w:bookmarkStart w:id="5" w:name="_Toc127526209"/>
      <w:r>
        <w:t xml:space="preserve">Proposal </w:t>
      </w:r>
      <w:fldSimple w:instr=" SEQ Proposal \* ARABIC ">
        <w:r w:rsidR="00F97A26">
          <w:rPr>
            <w:noProof/>
          </w:rPr>
          <w:t>3</w:t>
        </w:r>
      </w:fldSimple>
      <w:r>
        <w:t xml:space="preserve">: </w:t>
      </w:r>
      <w:r w:rsidRPr="002036A4">
        <w:t>Introduce a new TDOA measurement report format that support hybrid Uu-PC5 measurements for absolute positioning.</w:t>
      </w:r>
      <w:bookmarkEnd w:id="5"/>
    </w:p>
    <w:p w14:paraId="5C88E880" w14:textId="3AD129ED" w:rsidR="005325F7" w:rsidRPr="00593ECE" w:rsidRDefault="00787207" w:rsidP="00FB5A4A">
      <w:pPr>
        <w:jc w:val="both"/>
        <w:rPr>
          <w:b/>
          <w:bCs/>
        </w:rPr>
      </w:pPr>
      <w:r>
        <w:t xml:space="preserve"> </w:t>
      </w:r>
      <w:r w:rsidR="00997E87">
        <w:rPr>
          <w:b/>
          <w:bCs/>
        </w:rPr>
        <w:t xml:space="preserve"> </w:t>
      </w:r>
    </w:p>
    <w:p w14:paraId="21375E8E" w14:textId="2F2F3576" w:rsidR="00E2030B" w:rsidRDefault="00020821" w:rsidP="00FB5A4A">
      <w:pPr>
        <w:spacing w:after="0"/>
        <w:jc w:val="both"/>
        <w:rPr>
          <w:szCs w:val="22"/>
          <w:lang w:val="en-US"/>
        </w:rPr>
      </w:pPr>
      <w:r w:rsidRPr="00FB5A4A">
        <w:rPr>
          <w:szCs w:val="22"/>
          <w:lang w:val="en-US"/>
        </w:rPr>
        <w:t xml:space="preserve">In legacy NR positioning, we can consider the device is a </w:t>
      </w:r>
      <w:r w:rsidR="0055026B" w:rsidRPr="00FB5A4A">
        <w:rPr>
          <w:szCs w:val="22"/>
          <w:lang w:val="en-US"/>
        </w:rPr>
        <w:t xml:space="preserve">mobile / cellular phone where the size is relative small. </w:t>
      </w:r>
      <w:r w:rsidR="0055026B">
        <w:rPr>
          <w:szCs w:val="22"/>
          <w:lang w:val="en-US"/>
        </w:rPr>
        <w:t xml:space="preserve">In case of V2X application, the device can be a car where </w:t>
      </w:r>
      <w:r w:rsidR="00455A63">
        <w:rPr>
          <w:szCs w:val="22"/>
          <w:lang w:val="en-US"/>
        </w:rPr>
        <w:t xml:space="preserve">the antenna location can be located in certain location of  a </w:t>
      </w:r>
      <w:r w:rsidR="00BA5CB2">
        <w:rPr>
          <w:szCs w:val="22"/>
          <w:lang w:val="en-US"/>
        </w:rPr>
        <w:t xml:space="preserve">car itself. This may </w:t>
      </w:r>
      <w:r w:rsidR="3CC52191" w:rsidRPr="2D0EE280">
        <w:rPr>
          <w:szCs w:val="22"/>
          <w:lang w:val="en-US"/>
        </w:rPr>
        <w:t>le</w:t>
      </w:r>
      <w:r w:rsidR="00BA5CB2">
        <w:rPr>
          <w:szCs w:val="22"/>
          <w:lang w:val="en-US"/>
        </w:rPr>
        <w:t>a</w:t>
      </w:r>
      <w:r w:rsidR="3CC52191" w:rsidRPr="2D0EE280">
        <w:rPr>
          <w:szCs w:val="22"/>
          <w:lang w:val="en-US"/>
        </w:rPr>
        <w:t>d to ne</w:t>
      </w:r>
      <w:r w:rsidR="1867E6A2" w:rsidRPr="2D0EE280">
        <w:rPr>
          <w:szCs w:val="22"/>
          <w:lang w:val="en-US"/>
        </w:rPr>
        <w:t>w</w:t>
      </w:r>
      <w:r w:rsidR="3CC52191" w:rsidRPr="2D0EE280">
        <w:rPr>
          <w:szCs w:val="22"/>
          <w:lang w:val="en-US"/>
        </w:rPr>
        <w:t xml:space="preserve"> challenges for UE </w:t>
      </w:r>
      <w:r w:rsidR="1575D447" w:rsidRPr="2D0EE280">
        <w:rPr>
          <w:szCs w:val="22"/>
          <w:lang w:val="en-US"/>
        </w:rPr>
        <w:t>positioning</w:t>
      </w:r>
      <w:r w:rsidR="3CC52191" w:rsidRPr="2D0EE280">
        <w:rPr>
          <w:szCs w:val="22"/>
          <w:lang w:val="en-US"/>
        </w:rPr>
        <w:t>, particularly in the area of sidelink (SL) ranging and positioning.</w:t>
      </w:r>
      <w:r w:rsidR="00C57E84" w:rsidRPr="2D0EE280">
        <w:rPr>
          <w:szCs w:val="22"/>
          <w:lang w:val="en-US"/>
        </w:rPr>
        <w:t xml:space="preserve"> </w:t>
      </w:r>
      <w:r w:rsidR="00457BB4">
        <w:rPr>
          <w:szCs w:val="22"/>
          <w:lang w:val="en-US"/>
        </w:rPr>
        <w:t>T</w:t>
      </w:r>
      <w:r w:rsidR="00460415" w:rsidRPr="2D0EE280">
        <w:rPr>
          <w:szCs w:val="22"/>
          <w:lang w:val="en-US"/>
        </w:rPr>
        <w:t>he ranging measurement only reflects the location of the antenna</w:t>
      </w:r>
      <w:r w:rsidR="2E51F06A" w:rsidRPr="2D0EE280">
        <w:rPr>
          <w:szCs w:val="22"/>
          <w:lang w:val="en-US"/>
        </w:rPr>
        <w:t>s,</w:t>
      </w:r>
      <w:r w:rsidR="00460415" w:rsidRPr="2D0EE280">
        <w:rPr>
          <w:szCs w:val="22"/>
          <w:lang w:val="en-US"/>
        </w:rPr>
        <w:t xml:space="preserve"> not the geometry</w:t>
      </w:r>
      <w:r w:rsidR="5BFA4C33" w:rsidRPr="2D0EE280">
        <w:rPr>
          <w:szCs w:val="22"/>
          <w:lang w:val="en-US"/>
        </w:rPr>
        <w:t xml:space="preserve"> or </w:t>
      </w:r>
      <w:r w:rsidR="00460415" w:rsidRPr="2D0EE280">
        <w:rPr>
          <w:szCs w:val="22"/>
          <w:lang w:val="en-US"/>
        </w:rPr>
        <w:t xml:space="preserve">location of the vehicle itself. </w:t>
      </w:r>
      <w:r w:rsidR="5EEC5E8E" w:rsidRPr="2D0EE280">
        <w:rPr>
          <w:szCs w:val="22"/>
          <w:lang w:val="en-US"/>
        </w:rPr>
        <w:t xml:space="preserve"> As a result, </w:t>
      </w:r>
      <w:r w:rsidR="00637953" w:rsidRPr="2D0EE280">
        <w:rPr>
          <w:szCs w:val="22"/>
          <w:lang w:val="en-US"/>
        </w:rPr>
        <w:t>error</w:t>
      </w:r>
      <w:r w:rsidR="40AB28B5" w:rsidRPr="2D0EE280">
        <w:rPr>
          <w:szCs w:val="22"/>
          <w:lang w:val="en-US"/>
        </w:rPr>
        <w:t>s</w:t>
      </w:r>
      <w:r w:rsidR="00460415" w:rsidRPr="2D0EE280">
        <w:rPr>
          <w:szCs w:val="22"/>
          <w:lang w:val="en-US"/>
        </w:rPr>
        <w:t xml:space="preserve"> </w:t>
      </w:r>
      <w:r w:rsidR="00637953" w:rsidRPr="2D0EE280">
        <w:rPr>
          <w:szCs w:val="22"/>
          <w:lang w:val="en-US"/>
        </w:rPr>
        <w:t xml:space="preserve">may </w:t>
      </w:r>
      <w:r w:rsidR="40AB28B5" w:rsidRPr="2D0EE280">
        <w:rPr>
          <w:szCs w:val="22"/>
          <w:lang w:val="en-US"/>
        </w:rPr>
        <w:t>arise</w:t>
      </w:r>
      <w:r w:rsidR="00637953" w:rsidRPr="2D0EE280">
        <w:rPr>
          <w:szCs w:val="22"/>
          <w:lang w:val="en-US"/>
        </w:rPr>
        <w:t xml:space="preserve"> when the antenna is mounted </w:t>
      </w:r>
      <w:r w:rsidR="009065F2" w:rsidRPr="2D0EE280">
        <w:rPr>
          <w:szCs w:val="22"/>
          <w:lang w:val="en-US"/>
        </w:rPr>
        <w:t xml:space="preserve">far from the </w:t>
      </w:r>
      <w:r w:rsidR="007871DE">
        <w:rPr>
          <w:szCs w:val="22"/>
          <w:lang w:val="en-US"/>
        </w:rPr>
        <w:t xml:space="preserve">reference location, such as the </w:t>
      </w:r>
      <w:r w:rsidR="009065F2" w:rsidRPr="2D0EE280">
        <w:rPr>
          <w:szCs w:val="22"/>
          <w:lang w:val="en-US"/>
        </w:rPr>
        <w:t xml:space="preserve">geometry </w:t>
      </w:r>
      <w:r w:rsidR="4284FF99" w:rsidRPr="2D0EE280">
        <w:rPr>
          <w:szCs w:val="22"/>
          <w:lang w:val="en-US"/>
        </w:rPr>
        <w:t>center</w:t>
      </w:r>
      <w:r w:rsidR="009065F2" w:rsidRPr="2D0EE280">
        <w:rPr>
          <w:szCs w:val="22"/>
          <w:lang w:val="en-US"/>
        </w:rPr>
        <w:t xml:space="preserve"> of the vehicle</w:t>
      </w:r>
      <w:r w:rsidR="007871DE">
        <w:rPr>
          <w:szCs w:val="22"/>
          <w:lang w:val="en-US"/>
        </w:rPr>
        <w:t>.</w:t>
      </w:r>
      <w:r w:rsidR="009065F2" w:rsidRPr="2D0EE280">
        <w:rPr>
          <w:szCs w:val="22"/>
          <w:lang w:val="en-US"/>
        </w:rPr>
        <w:t xml:space="preserve"> </w:t>
      </w:r>
      <w:r w:rsidR="00617A85">
        <w:rPr>
          <w:szCs w:val="22"/>
          <w:lang w:val="en-US"/>
        </w:rPr>
        <w:t xml:space="preserve">The antenna can be placed </w:t>
      </w:r>
      <w:r w:rsidR="009065F2" w:rsidRPr="2D0EE280">
        <w:rPr>
          <w:szCs w:val="22"/>
          <w:lang w:val="en-US"/>
        </w:rPr>
        <w:t>as</w:t>
      </w:r>
      <w:r w:rsidR="009963A8">
        <w:rPr>
          <w:szCs w:val="22"/>
          <w:lang w:val="en-US"/>
        </w:rPr>
        <w:t xml:space="preserve"> </w:t>
      </w:r>
      <w:r w:rsidR="00617A85">
        <w:rPr>
          <w:szCs w:val="22"/>
          <w:lang w:val="en-US"/>
        </w:rPr>
        <w:t xml:space="preserve">the </w:t>
      </w:r>
      <w:r w:rsidR="009065F2" w:rsidRPr="2D0EE280">
        <w:rPr>
          <w:szCs w:val="22"/>
          <w:lang w:val="en-US"/>
        </w:rPr>
        <w:t xml:space="preserve"> front bumper antenna.</w:t>
      </w:r>
    </w:p>
    <w:p w14:paraId="3FF46365" w14:textId="77777777" w:rsidR="00087E72" w:rsidRPr="00C57E84" w:rsidRDefault="00087E72" w:rsidP="00087E72">
      <w:pPr>
        <w:spacing w:after="0"/>
        <w:rPr>
          <w:lang w:val="en-US"/>
        </w:rPr>
      </w:pPr>
    </w:p>
    <w:p w14:paraId="6A846177" w14:textId="4B80F674" w:rsidR="004A5231" w:rsidRPr="004A5231" w:rsidRDefault="004A5231" w:rsidP="00FB5A4A">
      <w:pPr>
        <w:pStyle w:val="Caption"/>
      </w:pPr>
      <w:bookmarkStart w:id="6" w:name="_Toc127526196"/>
      <w:r w:rsidRPr="004A5231">
        <w:t xml:space="preserve">Observation </w:t>
      </w:r>
      <w:fldSimple w:instr=" SEQ Observation \* ARABIC ">
        <w:r w:rsidR="00BA550E">
          <w:rPr>
            <w:noProof/>
          </w:rPr>
          <w:t>2</w:t>
        </w:r>
      </w:fldSimple>
      <w:r w:rsidRPr="004A5231">
        <w:t>: In V2X ranging, the ranging measurement only reflects the location of the antennas but not the geometry/location of the vehicle itself. It could subsequently lead to an error when the antenna is mounted far from the reference point (e.g., geometry centre of the vehicle).</w:t>
      </w:r>
      <w:bookmarkEnd w:id="6"/>
    </w:p>
    <w:p w14:paraId="2033D2F3" w14:textId="0259DFEB" w:rsidR="5E383CEF" w:rsidRDefault="5E383CEF" w:rsidP="00FB5A4A">
      <w:pPr>
        <w:jc w:val="both"/>
      </w:pPr>
      <w:r w:rsidRPr="2D0EE280">
        <w:rPr>
          <w:szCs w:val="22"/>
        </w:rPr>
        <w:t>In the context of V2X ranging, Distributed Antenna Systems (DAS) have been considered in previous studies to enable a car to be equipped with multiple panels, with multiple antennas mounted at various locations such as the front and rear bumpers, rooftop, windshield, or front doors. This allows for more accurate localization compared to a single antenna scenario. However, to fully utilize the measurements from different arrays in a vehicle, the LMF in network-based ranging should at least be aware of the location of each antenna.</w:t>
      </w:r>
    </w:p>
    <w:p w14:paraId="753D710A" w14:textId="1566038E" w:rsidR="00154A72" w:rsidRDefault="00154A72" w:rsidP="001F1781">
      <w:pPr>
        <w:rPr>
          <w:rFonts w:eastAsia="Times New Roman"/>
          <w:szCs w:val="22"/>
        </w:rPr>
      </w:pPr>
      <w:r w:rsidRPr="002A7340">
        <w:rPr>
          <w:b/>
          <w:bCs/>
        </w:rPr>
        <w:t xml:space="preserve">Proposal 3: For V2X </w:t>
      </w:r>
      <w:r w:rsidR="00286AA8" w:rsidRPr="002A7340">
        <w:rPr>
          <w:b/>
          <w:bCs/>
        </w:rPr>
        <w:t>ranging</w:t>
      </w:r>
      <w:r w:rsidRPr="002A7340">
        <w:rPr>
          <w:b/>
          <w:bCs/>
        </w:rPr>
        <w:t xml:space="preserve">, support </w:t>
      </w:r>
      <w:r w:rsidR="5FDDDBA5" w:rsidRPr="2D0EE280">
        <w:rPr>
          <w:b/>
          <w:bCs/>
        </w:rPr>
        <w:t xml:space="preserve">the </w:t>
      </w:r>
      <w:r w:rsidRPr="002A7340">
        <w:rPr>
          <w:b/>
          <w:bCs/>
        </w:rPr>
        <w:t xml:space="preserve">reporting of the location of </w:t>
      </w:r>
      <w:r w:rsidR="2F7FDF95" w:rsidRPr="2D0EE280">
        <w:rPr>
          <w:b/>
          <w:bCs/>
        </w:rPr>
        <w:t>each</w:t>
      </w:r>
      <w:r w:rsidRPr="002A7340">
        <w:rPr>
          <w:b/>
          <w:bCs/>
        </w:rPr>
        <w:t xml:space="preserve"> antenna</w:t>
      </w:r>
      <w:r w:rsidR="00752F79" w:rsidRPr="002A7340">
        <w:rPr>
          <w:b/>
          <w:bCs/>
        </w:rPr>
        <w:t xml:space="preserve"> with respect to the</w:t>
      </w:r>
      <w:r w:rsidR="004A5231">
        <w:rPr>
          <w:b/>
          <w:bCs/>
        </w:rPr>
        <w:t xml:space="preserve"> reference point (e.g.,</w:t>
      </w:r>
      <w:r w:rsidR="00752F79" w:rsidRPr="002A7340">
        <w:rPr>
          <w:b/>
          <w:bCs/>
        </w:rPr>
        <w:t xml:space="preserve"> geometry cent</w:t>
      </w:r>
      <w:r w:rsidR="007D69C4" w:rsidRPr="002A7340">
        <w:rPr>
          <w:b/>
          <w:bCs/>
        </w:rPr>
        <w:t>re</w:t>
      </w:r>
      <w:r w:rsidR="00752F79" w:rsidRPr="002A7340">
        <w:rPr>
          <w:b/>
          <w:bCs/>
        </w:rPr>
        <w:t xml:space="preserve"> of the vehicle</w:t>
      </w:r>
      <w:r w:rsidR="004A5231">
        <w:rPr>
          <w:b/>
          <w:bCs/>
        </w:rPr>
        <w:t>)</w:t>
      </w:r>
      <w:r w:rsidR="001F3C1F">
        <w:rPr>
          <w:b/>
          <w:bCs/>
        </w:rPr>
        <w:t xml:space="preserve"> to the LMF</w:t>
      </w:r>
      <w:r w:rsidR="00752F79" w:rsidRPr="002A7340">
        <w:rPr>
          <w:b/>
          <w:bCs/>
        </w:rPr>
        <w:t xml:space="preserve">. </w:t>
      </w:r>
      <w:r w:rsidR="716F48DC" w:rsidRPr="2D0EE280">
        <w:rPr>
          <w:b/>
          <w:bCs/>
          <w:szCs w:val="22"/>
        </w:rPr>
        <w:t>In the case of a car equipped with DAS, multiple location reports may be required.</w:t>
      </w:r>
    </w:p>
    <w:p w14:paraId="0985915F" w14:textId="73BA8691" w:rsidR="284B7E1D" w:rsidRDefault="284B7E1D" w:rsidP="00FB5A4A">
      <w:pPr>
        <w:jc w:val="both"/>
      </w:pPr>
      <w:r w:rsidRPr="2D0EE280">
        <w:rPr>
          <w:szCs w:val="22"/>
        </w:rPr>
        <w:t>V2X ranging has the primary objective of avoiding collisions between vehicles. While reporting the antenna or vehicle location is important, this information alone may not be sufficient in many use cases. Knowing the outer geometric boundary of a vehicle can be critical in creating an alert area within the LMF, which in turn can be used to notify the vehicle when another SL device comes too close to its alert area. To this end, we propose the support of reporting the geometry information of a vehicle, including its geometry boundary, in V2X positioning. By including this information in the ranging process, the vehicle can receive more accurate and timely alerts, enabling it to react promptly to avoid accidents.</w:t>
      </w:r>
    </w:p>
    <w:p w14:paraId="13F6D4E1" w14:textId="3AF8F55B" w:rsidR="00B956EC" w:rsidRDefault="00B956EC" w:rsidP="00FB5A4A">
      <w:pPr>
        <w:pStyle w:val="Caption"/>
      </w:pPr>
      <w:bookmarkStart w:id="7" w:name="_Toc127526210"/>
      <w:r>
        <w:t xml:space="preserve">Proposal </w:t>
      </w:r>
      <w:fldSimple w:instr=" SEQ Proposal \* ARABIC ">
        <w:r w:rsidR="00F97A26">
          <w:rPr>
            <w:noProof/>
          </w:rPr>
          <w:t>4</w:t>
        </w:r>
      </w:fldSimple>
      <w:r>
        <w:t xml:space="preserve">: </w:t>
      </w:r>
      <w:r w:rsidRPr="00E76D45">
        <w:t>For V2X positioning, support reporting of the geometry information of a vehicle, such as the geometry boundary of the vehicle.</w:t>
      </w:r>
      <w:bookmarkEnd w:id="7"/>
    </w:p>
    <w:p w14:paraId="05792395" w14:textId="77777777" w:rsidR="00B956EC" w:rsidRDefault="00B956EC" w:rsidP="00176B5A">
      <w:pPr>
        <w:spacing w:after="0"/>
        <w:jc w:val="both"/>
      </w:pPr>
    </w:p>
    <w:p w14:paraId="54E8A922" w14:textId="5C4A6BE6" w:rsidR="00A165FE" w:rsidRPr="00BB5076" w:rsidRDefault="00A165FE" w:rsidP="00176B5A">
      <w:pPr>
        <w:spacing w:after="0"/>
        <w:jc w:val="both"/>
        <w:rPr>
          <w:rFonts w:eastAsia="Times New Roman"/>
          <w:szCs w:val="22"/>
        </w:rPr>
      </w:pPr>
      <w:r w:rsidRPr="00BB5076">
        <w:t xml:space="preserve">Sidelink positioning </w:t>
      </w:r>
      <w:r w:rsidR="0356766E">
        <w:t xml:space="preserve">is a technique that </w:t>
      </w:r>
      <w:r w:rsidRPr="00BB5076">
        <w:t>relies on the interaction between UEs</w:t>
      </w:r>
      <w:r w:rsidR="1B925549">
        <w:t xml:space="preserve"> to determine</w:t>
      </w:r>
      <w:r w:rsidRPr="00BB5076">
        <w:t xml:space="preserve"> relative positioning and relative angle in certain use-cases. One of the use-cases is ranging</w:t>
      </w:r>
      <w:r w:rsidR="15F83946">
        <w:t>-</w:t>
      </w:r>
      <w:r w:rsidRPr="00BB5076">
        <w:t>based services</w:t>
      </w:r>
      <w:r>
        <w:t xml:space="preserve">. </w:t>
      </w:r>
      <w:r w:rsidR="471D2CC0" w:rsidRPr="5DE788FD">
        <w:rPr>
          <w:szCs w:val="22"/>
        </w:rPr>
        <w:t>However, in order to enable</w:t>
      </w:r>
      <w:r w:rsidRPr="5DE788FD">
        <w:rPr>
          <w:szCs w:val="22"/>
        </w:rPr>
        <w:t xml:space="preserve"> ranging service operation</w:t>
      </w:r>
      <w:r w:rsidR="471D2CC0" w:rsidRPr="5DE788FD">
        <w:rPr>
          <w:szCs w:val="22"/>
        </w:rPr>
        <w:t>, a key issue was identified in the work done by SA2</w:t>
      </w:r>
      <w:r w:rsidR="00AC4660">
        <w:rPr>
          <w:szCs w:val="22"/>
        </w:rPr>
        <w:t xml:space="preserve"> on</w:t>
      </w:r>
      <w:r w:rsidRPr="5DE788FD">
        <w:rPr>
          <w:szCs w:val="22"/>
        </w:rPr>
        <w:t xml:space="preserve"> the assistance of another UE to estimate both relative positioning (distance) and angle</w:t>
      </w:r>
      <w:r w:rsidR="471D2CC0" w:rsidRPr="5DE788FD">
        <w:rPr>
          <w:szCs w:val="22"/>
        </w:rPr>
        <w:t>,</w:t>
      </w:r>
      <w:r w:rsidRPr="5DE788FD">
        <w:rPr>
          <w:szCs w:val="22"/>
        </w:rPr>
        <w:t xml:space="preserve"> as illustrated in </w:t>
      </w:r>
      <w:r w:rsidR="00BB5076" w:rsidRPr="5DE788FD">
        <w:rPr>
          <w:szCs w:val="22"/>
        </w:rPr>
        <w:t>Figure 1</w:t>
      </w:r>
      <w:r w:rsidRPr="5DE788FD">
        <w:rPr>
          <w:szCs w:val="22"/>
        </w:rPr>
        <w:t>.</w:t>
      </w:r>
    </w:p>
    <w:p w14:paraId="7CAD619A" w14:textId="77777777" w:rsidR="00A165FE" w:rsidRDefault="00A165FE" w:rsidP="00A165FE">
      <w:pPr>
        <w:keepNext/>
        <w:spacing w:after="0"/>
        <w:jc w:val="center"/>
      </w:pPr>
      <w:r>
        <w:rPr>
          <w:noProof/>
        </w:rPr>
        <w:lastRenderedPageBreak/>
        <w:drawing>
          <wp:inline distT="0" distB="0" distL="0" distR="0" wp14:anchorId="36D5CA96" wp14:editId="42C9B402">
            <wp:extent cx="2428875" cy="2816821"/>
            <wp:effectExtent l="0" t="0" r="0" b="317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1"/>
                    <a:stretch>
                      <a:fillRect/>
                    </a:stretch>
                  </pic:blipFill>
                  <pic:spPr>
                    <a:xfrm>
                      <a:off x="0" y="0"/>
                      <a:ext cx="2440546" cy="2830356"/>
                    </a:xfrm>
                    <a:prstGeom prst="rect">
                      <a:avLst/>
                    </a:prstGeom>
                  </pic:spPr>
                </pic:pic>
              </a:graphicData>
            </a:graphic>
          </wp:inline>
        </w:drawing>
      </w:r>
    </w:p>
    <w:p w14:paraId="22865280" w14:textId="5C18B177" w:rsidR="00A165FE" w:rsidRDefault="00BB5076" w:rsidP="00A165FE">
      <w:pPr>
        <w:pStyle w:val="Caption"/>
        <w:jc w:val="center"/>
        <w:rPr>
          <w:i/>
          <w:iCs/>
          <w:lang w:val="en-US"/>
        </w:rPr>
      </w:pPr>
      <w:r>
        <w:rPr>
          <w:lang w:val="en-US"/>
        </w:rPr>
        <w:t>Figure 1</w:t>
      </w:r>
      <w:r w:rsidR="00A165FE" w:rsidRPr="006E7AF5">
        <w:rPr>
          <w:lang w:val="en-US"/>
        </w:rPr>
        <w:t xml:space="preserve">: </w:t>
      </w:r>
      <w:r w:rsidR="00A165FE">
        <w:rPr>
          <w:lang w:val="en-US"/>
        </w:rPr>
        <w:t>Illustration of ranging</w:t>
      </w:r>
      <w:r>
        <w:rPr>
          <w:lang w:val="en-US"/>
        </w:rPr>
        <w:t>/positioning</w:t>
      </w:r>
      <w:r w:rsidR="00A165FE">
        <w:rPr>
          <w:lang w:val="en-US"/>
        </w:rPr>
        <w:t xml:space="preserve"> between host and target UEs, with help form an assistant UE. </w:t>
      </w:r>
    </w:p>
    <w:p w14:paraId="724AE8C8" w14:textId="77777777" w:rsidR="00BA550E" w:rsidRDefault="00BA550E" w:rsidP="00BB5076">
      <w:pPr>
        <w:spacing w:after="0"/>
        <w:jc w:val="both"/>
        <w:rPr>
          <w:b/>
          <w:bCs/>
        </w:rPr>
      </w:pPr>
    </w:p>
    <w:p w14:paraId="4F76FB55" w14:textId="474C6BC7" w:rsidR="00BA550E" w:rsidRDefault="00BA550E" w:rsidP="00FB5A4A">
      <w:pPr>
        <w:pStyle w:val="Caption"/>
        <w:rPr>
          <w:bCs/>
        </w:rPr>
      </w:pPr>
      <w:bookmarkStart w:id="8" w:name="_Toc127526197"/>
      <w:r>
        <w:t xml:space="preserve">Observation </w:t>
      </w:r>
      <w:fldSimple w:instr=" SEQ Observation \* ARABIC ">
        <w:r>
          <w:rPr>
            <w:noProof/>
          </w:rPr>
          <w:t>3</w:t>
        </w:r>
      </w:fldSimple>
      <w:r>
        <w:t xml:space="preserve">: </w:t>
      </w:r>
      <w:r w:rsidRPr="00BB5076">
        <w:rPr>
          <w:bCs/>
        </w:rPr>
        <w:t xml:space="preserve">For SL-only absolute positioning, having </w:t>
      </w:r>
      <w:r w:rsidRPr="5DE788FD">
        <w:rPr>
          <w:bCs/>
        </w:rPr>
        <w:t>a single</w:t>
      </w:r>
      <w:r w:rsidRPr="00BB5076">
        <w:rPr>
          <w:bCs/>
        </w:rPr>
        <w:t xml:space="preserve"> measurement report between reference UE and target UE is not </w:t>
      </w:r>
      <w:r w:rsidRPr="5DE788FD">
        <w:rPr>
          <w:bCs/>
        </w:rPr>
        <w:t>sufficient</w:t>
      </w:r>
      <w:r w:rsidRPr="00BB5076">
        <w:rPr>
          <w:bCs/>
        </w:rPr>
        <w:t xml:space="preserve"> for </w:t>
      </w:r>
      <w:r w:rsidRPr="5DE788FD">
        <w:rPr>
          <w:bCs/>
        </w:rPr>
        <w:t>determining the location of</w:t>
      </w:r>
      <w:r w:rsidRPr="00BB5076">
        <w:rPr>
          <w:bCs/>
        </w:rPr>
        <w:t xml:space="preserve"> the target </w:t>
      </w:r>
      <w:r w:rsidRPr="5DE788FD">
        <w:rPr>
          <w:bCs/>
        </w:rPr>
        <w:t>UE.</w:t>
      </w:r>
      <w:r w:rsidRPr="00BB5076">
        <w:rPr>
          <w:bCs/>
        </w:rPr>
        <w:t xml:space="preserve"> This issue can be addressed by </w:t>
      </w:r>
      <w:r>
        <w:rPr>
          <w:b w:val="0"/>
          <w:bCs/>
        </w:rPr>
        <w:t>t</w:t>
      </w:r>
      <w:r w:rsidRPr="00BB5076">
        <w:rPr>
          <w:bCs/>
        </w:rPr>
        <w:t xml:space="preserve">rilateration or </w:t>
      </w:r>
      <w:proofErr w:type="spellStart"/>
      <w:r w:rsidRPr="00BB5076">
        <w:rPr>
          <w:bCs/>
        </w:rPr>
        <w:t>multilateration</w:t>
      </w:r>
      <w:proofErr w:type="spellEnd"/>
      <w:r w:rsidRPr="00BB5076">
        <w:rPr>
          <w:bCs/>
        </w:rPr>
        <w:t xml:space="preserve">, which </w:t>
      </w:r>
      <w:r w:rsidRPr="5DE788FD">
        <w:rPr>
          <w:bCs/>
        </w:rPr>
        <w:t xml:space="preserve">requires </w:t>
      </w:r>
      <w:r w:rsidRPr="00BB5076">
        <w:rPr>
          <w:bCs/>
        </w:rPr>
        <w:t>an assistant UE.</w:t>
      </w:r>
      <w:bookmarkEnd w:id="8"/>
      <w:r w:rsidR="00037665">
        <w:rPr>
          <w:bCs/>
        </w:rPr>
        <w:t xml:space="preserve"> </w:t>
      </w:r>
    </w:p>
    <w:p w14:paraId="72E15B15" w14:textId="77777777" w:rsidR="00BB5076" w:rsidRPr="00BB5076" w:rsidRDefault="00BB5076" w:rsidP="00BB5076">
      <w:pPr>
        <w:spacing w:after="0"/>
        <w:jc w:val="both"/>
        <w:rPr>
          <w:b/>
          <w:bCs/>
        </w:rPr>
      </w:pPr>
    </w:p>
    <w:p w14:paraId="65C3EDBC" w14:textId="305F3180" w:rsidR="00037665" w:rsidRDefault="00037665" w:rsidP="00FB5A4A">
      <w:pPr>
        <w:pStyle w:val="Caption"/>
      </w:pPr>
      <w:bookmarkStart w:id="9" w:name="_Toc127526211"/>
      <w:r>
        <w:t xml:space="preserve">Proposal </w:t>
      </w:r>
      <w:fldSimple w:instr=" SEQ Proposal \* ARABIC ">
        <w:r w:rsidR="00F97A26">
          <w:rPr>
            <w:noProof/>
          </w:rPr>
          <w:t>5</w:t>
        </w:r>
      </w:fldSimple>
      <w:r>
        <w:t xml:space="preserve">: </w:t>
      </w:r>
      <w:r w:rsidRPr="00B9241D">
        <w:t>Support positioning procedure with the assistance of another UE for the estimation of relative positioning and relative angle.</w:t>
      </w:r>
      <w:bookmarkEnd w:id="9"/>
    </w:p>
    <w:p w14:paraId="5D51E3A3" w14:textId="616B2053" w:rsidR="008835B0" w:rsidRPr="001F2B5E" w:rsidRDefault="676FAB8E" w:rsidP="5DE788FD">
      <w:pPr>
        <w:spacing w:after="0"/>
        <w:jc w:val="both"/>
        <w:rPr>
          <w:szCs w:val="22"/>
        </w:rPr>
      </w:pPr>
      <w:r w:rsidRPr="5DE788FD">
        <w:rPr>
          <w:szCs w:val="22"/>
        </w:rPr>
        <w:t xml:space="preserve">Sidelink positioning relies on the interaction between UEs, and obtaining the absolute location of a target UE requires an assistant UE with a known location, such as an RSU. However, the absolute location of the assistant UE may not always be available. </w:t>
      </w:r>
      <w:r w:rsidR="315C5780" w:rsidRPr="5DE788FD">
        <w:rPr>
          <w:szCs w:val="22"/>
        </w:rPr>
        <w:t xml:space="preserve">To address this issue, it is beneficial that the RSUs can share its location information to LMF in </w:t>
      </w:r>
      <w:r w:rsidR="67E5A496" w:rsidRPr="5DE788FD">
        <w:rPr>
          <w:szCs w:val="22"/>
        </w:rPr>
        <w:t>network-based</w:t>
      </w:r>
      <w:r w:rsidR="617F0E32" w:rsidRPr="5DE788FD">
        <w:rPr>
          <w:szCs w:val="22"/>
        </w:rPr>
        <w:t xml:space="preserve"> positioning,</w:t>
      </w:r>
      <w:r w:rsidR="315C5780" w:rsidRPr="5DE788FD">
        <w:rPr>
          <w:szCs w:val="22"/>
        </w:rPr>
        <w:t xml:space="preserve"> or to the target SL device </w:t>
      </w:r>
      <w:r w:rsidR="51099C6A" w:rsidRPr="5DE788FD">
        <w:rPr>
          <w:szCs w:val="22"/>
        </w:rPr>
        <w:t>in UE</w:t>
      </w:r>
      <w:r w:rsidR="7C057966" w:rsidRPr="5DE788FD">
        <w:rPr>
          <w:szCs w:val="22"/>
        </w:rPr>
        <w:t>-</w:t>
      </w:r>
      <w:r w:rsidR="51099C6A" w:rsidRPr="5DE788FD">
        <w:rPr>
          <w:szCs w:val="22"/>
        </w:rPr>
        <w:t>based positioning.</w:t>
      </w:r>
    </w:p>
    <w:p w14:paraId="71373F99" w14:textId="77777777" w:rsidR="00C23340" w:rsidRPr="00BB5076" w:rsidRDefault="00C23340" w:rsidP="00BB5076">
      <w:pPr>
        <w:spacing w:after="0"/>
        <w:jc w:val="both"/>
      </w:pPr>
    </w:p>
    <w:p w14:paraId="6C06012E" w14:textId="5D2D513F" w:rsidR="005C38FB" w:rsidRDefault="005C38FB" w:rsidP="00FB5A4A">
      <w:pPr>
        <w:pStyle w:val="Caption"/>
      </w:pPr>
      <w:bookmarkStart w:id="10" w:name="_Toc127526212"/>
      <w:r>
        <w:t xml:space="preserve">Proposal </w:t>
      </w:r>
      <w:fldSimple w:instr=" SEQ Proposal \* ARABIC ">
        <w:r w:rsidR="00F97A26">
          <w:rPr>
            <w:noProof/>
          </w:rPr>
          <w:t>6</w:t>
        </w:r>
      </w:fldSimple>
      <w:r>
        <w:t xml:space="preserve">: </w:t>
      </w:r>
      <w:r w:rsidRPr="00844468">
        <w:t>To facilitate SL positioning, support reporting of the location information of the RSUs involved in the ranging measurement.</w:t>
      </w:r>
      <w:bookmarkEnd w:id="10"/>
    </w:p>
    <w:p w14:paraId="1CFE4D92" w14:textId="7B9264A6" w:rsidR="00A165FE" w:rsidRDefault="00A165FE" w:rsidP="00BB5076">
      <w:pPr>
        <w:spacing w:after="0"/>
        <w:jc w:val="both"/>
      </w:pPr>
      <w:r>
        <w:t>For V2X ranging direction measurement, the angle measurement</w:t>
      </w:r>
      <w:r w:rsidR="6107C7CA">
        <w:t>,</w:t>
      </w:r>
      <w:r>
        <w:t xml:space="preserve"> including </w:t>
      </w:r>
      <w:r w:rsidR="1E60A02E">
        <w:t>Angle</w:t>
      </w:r>
      <w:r w:rsidR="2EA621E3">
        <w:t xml:space="preserve"> of Arri</w:t>
      </w:r>
      <w:r w:rsidR="78729526">
        <w:t>v</w:t>
      </w:r>
      <w:r w:rsidR="2EA621E3">
        <w:t>al (</w:t>
      </w:r>
      <w:proofErr w:type="spellStart"/>
      <w:r>
        <w:t>AoA</w:t>
      </w:r>
      <w:proofErr w:type="spellEnd"/>
      <w:r w:rsidR="135D2AF1">
        <w:t>)</w:t>
      </w:r>
      <w:r>
        <w:t xml:space="preserve"> and </w:t>
      </w:r>
      <w:r w:rsidR="00CEC358">
        <w:t>Angle of Departure (</w:t>
      </w:r>
      <w:proofErr w:type="spellStart"/>
      <w:r w:rsidR="00CEC358">
        <w:t>AoD</w:t>
      </w:r>
      <w:proofErr w:type="spellEnd"/>
      <w:r w:rsidR="00CEC358">
        <w:t>)</w:t>
      </w:r>
      <w:r w:rsidR="32D60A4A">
        <w:t>,</w:t>
      </w:r>
      <w:r>
        <w:t xml:space="preserve"> should be re</w:t>
      </w:r>
      <w:r w:rsidR="56A438A8">
        <w:t>ferenced</w:t>
      </w:r>
      <w:r>
        <w:t xml:space="preserve"> to a </w:t>
      </w:r>
      <w:r w:rsidR="56A438A8">
        <w:t>fixed</w:t>
      </w:r>
      <w:r>
        <w:t xml:space="preserve"> direction. The reference direction is essential for the SL positioning device because it helps the other entities to construct a local coordination system and thereby understand the direction measurement from the positioning measurement device. In </w:t>
      </w:r>
      <w:proofErr w:type="spellStart"/>
      <w:r>
        <w:t>Uu</w:t>
      </w:r>
      <w:proofErr w:type="spellEnd"/>
      <w:r>
        <w:t xml:space="preserve"> positioning, the reference direction is always associated with the antenna bore-sight direction</w:t>
      </w:r>
      <w:r w:rsidR="70317EAF">
        <w:t xml:space="preserve"> of the </w:t>
      </w:r>
      <w:proofErr w:type="spellStart"/>
      <w:r w:rsidR="70317EAF">
        <w:t>gNB</w:t>
      </w:r>
      <w:proofErr w:type="spellEnd"/>
      <w:r>
        <w:t xml:space="preserve">. In this case, the reference direction is always fixed since the </w:t>
      </w:r>
      <w:proofErr w:type="spellStart"/>
      <w:r>
        <w:t>gNB</w:t>
      </w:r>
      <w:proofErr w:type="spellEnd"/>
      <w:r>
        <w:t xml:space="preserve"> is stationary. However, it may not be the case in SL positioning. One or more SL device may not always be stationary </w:t>
      </w:r>
      <w:r w:rsidR="1CD67046">
        <w:t xml:space="preserve"> </w:t>
      </w:r>
      <w:r w:rsidR="6492D7CB">
        <w:t>(e.g.,</w:t>
      </w:r>
      <w:r>
        <w:t xml:space="preserve"> moving). Hence, the antenna orientation is unpredictable. As a results of that, </w:t>
      </w:r>
      <w:r w:rsidR="38C3C0F2">
        <w:t>defining a fixed reference direction</w:t>
      </w:r>
      <w:r>
        <w:t xml:space="preserve"> antenna bore-sight direction for SL ranging may be problematic.</w:t>
      </w:r>
    </w:p>
    <w:p w14:paraId="1CB3E205" w14:textId="77777777" w:rsidR="00D2731A" w:rsidRDefault="00D2731A" w:rsidP="00BB5076">
      <w:pPr>
        <w:spacing w:after="0"/>
        <w:jc w:val="both"/>
      </w:pPr>
    </w:p>
    <w:p w14:paraId="62F288DE" w14:textId="67D9F62C" w:rsidR="00A165FE" w:rsidRDefault="00A165FE" w:rsidP="00BB5076">
      <w:pPr>
        <w:spacing w:after="0"/>
        <w:jc w:val="both"/>
      </w:pPr>
      <w:r>
        <w:t xml:space="preserve">In our view, a better </w:t>
      </w:r>
      <w:r w:rsidR="61BCF023">
        <w:t>approach</w:t>
      </w:r>
      <w:r>
        <w:t xml:space="preserve"> is to </w:t>
      </w:r>
      <w:r w:rsidR="6F7DA759">
        <w:t>establish</w:t>
      </w:r>
      <w:r>
        <w:t xml:space="preserve"> </w:t>
      </w:r>
      <w:r w:rsidR="6F7DA759">
        <w:t>a</w:t>
      </w:r>
      <w:r w:rsidR="75A3AEF4">
        <w:t xml:space="preserve"> </w:t>
      </w:r>
      <w:r>
        <w:t xml:space="preserve">reference as the direction from the positioning measurement device toward a reference device. Here reference device is established only for defining a reference direction. It can be either reference signal transmitter/receiver or other SL devices. </w:t>
      </w:r>
    </w:p>
    <w:p w14:paraId="21A4C7A8" w14:textId="77777777" w:rsidR="00F97A26" w:rsidRDefault="00F97A26" w:rsidP="00BB5076">
      <w:pPr>
        <w:spacing w:after="0"/>
        <w:jc w:val="both"/>
      </w:pPr>
    </w:p>
    <w:p w14:paraId="625CF0D7" w14:textId="6B94D7C3" w:rsidR="00D2731A" w:rsidRDefault="00F97A26" w:rsidP="00FB5A4A">
      <w:pPr>
        <w:pStyle w:val="Caption"/>
      </w:pPr>
      <w:bookmarkStart w:id="11" w:name="_Toc127526213"/>
      <w:r>
        <w:t xml:space="preserve">Proposal </w:t>
      </w:r>
      <w:fldSimple w:instr=" SEQ Proposal \* ARABIC ">
        <w:r>
          <w:rPr>
            <w:noProof/>
          </w:rPr>
          <w:t>7</w:t>
        </w:r>
      </w:fldSimple>
      <w:r>
        <w:t xml:space="preserve">: </w:t>
      </w:r>
      <w:r w:rsidRPr="00F84EA0">
        <w:t>For SL ranging, introduce a reference direction as the direction from positioning Measurement Device to a Reference Device.</w:t>
      </w:r>
      <w:bookmarkEnd w:id="11"/>
    </w:p>
    <w:p w14:paraId="158BF814" w14:textId="77777777" w:rsidR="00D2731A" w:rsidRPr="00BB5076" w:rsidRDefault="00D2731A" w:rsidP="00BB5076">
      <w:pPr>
        <w:spacing w:after="0"/>
        <w:jc w:val="both"/>
      </w:pPr>
    </w:p>
    <w:p w14:paraId="6ABBC8A8" w14:textId="701C6367" w:rsidR="00F97A26" w:rsidRDefault="00F97A26" w:rsidP="00FB5A4A">
      <w:pPr>
        <w:pStyle w:val="Caption"/>
        <w:rPr>
          <w:bCs/>
        </w:rPr>
      </w:pPr>
      <w:bookmarkStart w:id="12" w:name="_Toc127526214"/>
      <w:r>
        <w:t xml:space="preserve">Proposal </w:t>
      </w:r>
      <w:fldSimple w:instr=" SEQ Proposal \* ARABIC ">
        <w:r>
          <w:rPr>
            <w:noProof/>
          </w:rPr>
          <w:t>8</w:t>
        </w:r>
      </w:fldSimple>
      <w:r>
        <w:t xml:space="preserve">: </w:t>
      </w:r>
      <w:r w:rsidRPr="008E5042">
        <w:t>For SL relative positioning, support reporting of the ranging measurement between reference UE and assistant UE in helping of the relative positioning of the target UE.</w:t>
      </w:r>
      <w:bookmarkEnd w:id="12"/>
    </w:p>
    <w:p w14:paraId="0A34EC1A" w14:textId="27759E94" w:rsidR="00026D9D" w:rsidRPr="00593ECE" w:rsidRDefault="00026D9D" w:rsidP="005D586C">
      <w:pPr>
        <w:rPr>
          <w:lang w:val="en-US"/>
        </w:rPr>
      </w:pPr>
    </w:p>
    <w:p w14:paraId="388BE53C" w14:textId="77777777" w:rsidR="005D586C" w:rsidRPr="00250676" w:rsidRDefault="005D586C" w:rsidP="00593ECE"/>
    <w:p w14:paraId="052DBC2D" w14:textId="43C5F887" w:rsidR="00855F39" w:rsidRDefault="00855F39" w:rsidP="005A55A9">
      <w:pPr>
        <w:pStyle w:val="Heading1"/>
        <w:keepLines/>
        <w:numPr>
          <w:ilvl w:val="0"/>
          <w:numId w:val="6"/>
        </w:numPr>
        <w:pBdr>
          <w:top w:val="single" w:sz="12" w:space="3" w:color="auto"/>
        </w:pBdr>
        <w:overflowPunct w:val="0"/>
        <w:autoSpaceDE w:val="0"/>
        <w:autoSpaceDN w:val="0"/>
        <w:adjustRightInd w:val="0"/>
        <w:spacing w:before="240" w:after="180"/>
        <w:ind w:right="0"/>
        <w:textAlignment w:val="baseline"/>
      </w:pPr>
      <w:r>
        <w:t>Conclusion</w:t>
      </w:r>
    </w:p>
    <w:p w14:paraId="4260210C" w14:textId="66516775" w:rsidR="003D4CD9" w:rsidRDefault="008A0A5E" w:rsidP="00547D60">
      <w:pPr>
        <w:jc w:val="both"/>
      </w:pPr>
      <w:r w:rsidRPr="00386F47">
        <w:t xml:space="preserve">In this contribution we provide </w:t>
      </w:r>
      <w:r w:rsidR="003D4CD9" w:rsidRPr="003D4CD9">
        <w:rPr>
          <w:rFonts w:eastAsia="MS Mincho"/>
          <w:lang w:val="en-US"/>
        </w:rPr>
        <w:t xml:space="preserve">our view on </w:t>
      </w:r>
      <w:r w:rsidR="00F97A26">
        <w:rPr>
          <w:rFonts w:eastAsia="MS Mincho"/>
          <w:lang w:val="en-US"/>
        </w:rPr>
        <w:t>the measurement aspects of sidelink positioning</w:t>
      </w:r>
      <w:r w:rsidR="003D4CD9" w:rsidRPr="00386F47">
        <w:t>. We made the following observations and proposals:</w:t>
      </w:r>
    </w:p>
    <w:p w14:paraId="63E31BC8" w14:textId="77777777" w:rsidR="00F97A26" w:rsidRPr="00FB5A4A" w:rsidRDefault="00F97A26" w:rsidP="00FB5A4A">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SE" w:eastAsia="en-GB"/>
        </w:rPr>
      </w:pPr>
      <w:r w:rsidRPr="00FB5A4A">
        <w:rPr>
          <w:b/>
          <w:bCs/>
          <w:lang w:val="en-US"/>
        </w:rPr>
        <w:fldChar w:fldCharType="begin"/>
      </w:r>
      <w:r w:rsidRPr="00FB5A4A">
        <w:rPr>
          <w:b/>
          <w:bCs/>
          <w:lang w:val="en-US"/>
        </w:rPr>
        <w:instrText xml:space="preserve"> TOC \n \h \z \c "Observation" </w:instrText>
      </w:r>
      <w:r w:rsidRPr="00FB5A4A">
        <w:rPr>
          <w:b/>
          <w:bCs/>
          <w:lang w:val="en-US"/>
        </w:rPr>
        <w:fldChar w:fldCharType="separate"/>
      </w:r>
      <w:hyperlink w:anchor="_Toc127526195" w:history="1">
        <w:r w:rsidRPr="00FB5A4A">
          <w:rPr>
            <w:rStyle w:val="Hyperlink"/>
            <w:b/>
            <w:bCs/>
            <w:noProof/>
          </w:rPr>
          <w:t>Observation 1: Hybrid positioning can improve the positioning procedure, especially when the SL positioning has limited operation, such as when RSUs are not sufficiently available in the coverage.</w:t>
        </w:r>
      </w:hyperlink>
    </w:p>
    <w:p w14:paraId="1AADA5C5" w14:textId="77777777" w:rsidR="00F97A26" w:rsidRPr="00FB5A4A" w:rsidRDefault="00F97A26" w:rsidP="00FB5A4A">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SE" w:eastAsia="en-GB"/>
        </w:rPr>
      </w:pPr>
      <w:hyperlink w:anchor="_Toc127526196" w:history="1">
        <w:r w:rsidRPr="00FB5A4A">
          <w:rPr>
            <w:rStyle w:val="Hyperlink"/>
            <w:b/>
            <w:bCs/>
            <w:noProof/>
          </w:rPr>
          <w:t>Observation 2: In V2X ranging, the ranging measurement only reflects the location of the antennas but not the geometry/location of the vehicle itself. It could subsequently lead to an error when the antenna is mounted far from the reference point (e.g., geometry centre of the vehicle).</w:t>
        </w:r>
      </w:hyperlink>
    </w:p>
    <w:p w14:paraId="12BD2F71" w14:textId="77777777" w:rsidR="00F97A26" w:rsidRPr="00FB5A4A" w:rsidRDefault="00F97A26" w:rsidP="00FB5A4A">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SE" w:eastAsia="en-GB"/>
        </w:rPr>
      </w:pPr>
      <w:hyperlink w:anchor="_Toc127526197" w:history="1">
        <w:r w:rsidRPr="00FB5A4A">
          <w:rPr>
            <w:rStyle w:val="Hyperlink"/>
            <w:b/>
            <w:bCs/>
            <w:noProof/>
          </w:rPr>
          <w:t>Observation 3: For SL-only absolute positioning, having a single measurement report between reference UE and target UE is not sufficient for determining the location of the target UE. This issue can be addressed by trilateration or multilateration, which requires an assistant UE.</w:t>
        </w:r>
      </w:hyperlink>
    </w:p>
    <w:p w14:paraId="56F8EC18" w14:textId="7ED1B05A" w:rsidR="00F01447" w:rsidRPr="00FB5A4A" w:rsidRDefault="00F97A26" w:rsidP="00FB5A4A">
      <w:pPr>
        <w:spacing w:line="360" w:lineRule="auto"/>
        <w:jc w:val="both"/>
        <w:rPr>
          <w:b/>
          <w:bCs/>
          <w:lang w:val="en-US"/>
        </w:rPr>
      </w:pPr>
      <w:r w:rsidRPr="00FB5A4A">
        <w:rPr>
          <w:b/>
          <w:bCs/>
          <w:lang w:val="en-US"/>
        </w:rPr>
        <w:fldChar w:fldCharType="end"/>
      </w:r>
    </w:p>
    <w:p w14:paraId="40735945" w14:textId="77777777" w:rsidR="00F97A26" w:rsidRPr="00FB5A4A" w:rsidRDefault="00F97A26" w:rsidP="00FB5A4A">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SE" w:eastAsia="en-GB"/>
        </w:rPr>
      </w:pPr>
      <w:r w:rsidRPr="00FB5A4A">
        <w:rPr>
          <w:b/>
          <w:bCs/>
          <w:lang w:val="en-US"/>
        </w:rPr>
        <w:fldChar w:fldCharType="begin"/>
      </w:r>
      <w:r w:rsidRPr="00FB5A4A">
        <w:rPr>
          <w:b/>
          <w:bCs/>
          <w:lang w:val="en-US"/>
        </w:rPr>
        <w:instrText xml:space="preserve"> TOC \n \h \z \c "Proposal" </w:instrText>
      </w:r>
      <w:r w:rsidRPr="00FB5A4A">
        <w:rPr>
          <w:b/>
          <w:bCs/>
          <w:lang w:val="en-US"/>
        </w:rPr>
        <w:fldChar w:fldCharType="separate"/>
      </w:r>
      <w:hyperlink w:anchor="_Toc127526207" w:history="1">
        <w:r w:rsidRPr="00FB5A4A">
          <w:rPr>
            <w:rStyle w:val="Hyperlink"/>
            <w:b/>
            <w:bCs/>
            <w:noProof/>
          </w:rPr>
          <w:t>Proposal 1: Support both Single-Sided (SS) and Double-Sided (DS) SL-RTT positioning method</w:t>
        </w:r>
      </w:hyperlink>
    </w:p>
    <w:p w14:paraId="24347307" w14:textId="77777777" w:rsidR="00F97A26" w:rsidRPr="00FB5A4A" w:rsidRDefault="00F97A26" w:rsidP="00FB5A4A">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SE" w:eastAsia="en-GB"/>
        </w:rPr>
      </w:pPr>
      <w:hyperlink w:anchor="_Toc127526208" w:history="1">
        <w:r w:rsidRPr="00FB5A4A">
          <w:rPr>
            <w:rStyle w:val="Hyperlink"/>
            <w:b/>
            <w:bCs/>
            <w:noProof/>
          </w:rPr>
          <w:t>Proposal 2: In case of SS-SL-RTT, introduce a time window between the first and second SL-PRS transmission in order to minimize the impact of the time drift.</w:t>
        </w:r>
      </w:hyperlink>
    </w:p>
    <w:p w14:paraId="0B2D878C" w14:textId="77777777" w:rsidR="00F97A26" w:rsidRPr="00FB5A4A" w:rsidRDefault="00F97A26" w:rsidP="00FB5A4A">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SE" w:eastAsia="en-GB"/>
        </w:rPr>
      </w:pPr>
      <w:hyperlink w:anchor="_Toc127526209" w:history="1">
        <w:r w:rsidRPr="00FB5A4A">
          <w:rPr>
            <w:rStyle w:val="Hyperlink"/>
            <w:b/>
            <w:bCs/>
            <w:noProof/>
          </w:rPr>
          <w:t>Proposal 3: Introduce a new TDOA measurement report format that support hybrid Uu-PC5 measurements for absolute positioning.</w:t>
        </w:r>
      </w:hyperlink>
    </w:p>
    <w:p w14:paraId="6CB5BB95" w14:textId="77777777" w:rsidR="00F97A26" w:rsidRPr="00FB5A4A" w:rsidRDefault="00F97A26" w:rsidP="00FB5A4A">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SE" w:eastAsia="en-GB"/>
        </w:rPr>
      </w:pPr>
      <w:hyperlink w:anchor="_Toc127526210" w:history="1">
        <w:r w:rsidRPr="00FB5A4A">
          <w:rPr>
            <w:rStyle w:val="Hyperlink"/>
            <w:b/>
            <w:bCs/>
            <w:noProof/>
          </w:rPr>
          <w:t>Proposal 4: For V2X positioning, support reporting of the geometry information of a vehicle, such as the geometry boundary of the vehicle.</w:t>
        </w:r>
      </w:hyperlink>
    </w:p>
    <w:p w14:paraId="12EA260A" w14:textId="77777777" w:rsidR="00F97A26" w:rsidRPr="00FB5A4A" w:rsidRDefault="00F97A26" w:rsidP="00FB5A4A">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SE" w:eastAsia="en-GB"/>
        </w:rPr>
      </w:pPr>
      <w:hyperlink w:anchor="_Toc127526211" w:history="1">
        <w:r w:rsidRPr="00FB5A4A">
          <w:rPr>
            <w:rStyle w:val="Hyperlink"/>
            <w:b/>
            <w:bCs/>
            <w:noProof/>
          </w:rPr>
          <w:t>Proposal 5: Support positioning procedure with the assistance of another UE for the estimation of relative positioning and relative angle.</w:t>
        </w:r>
      </w:hyperlink>
    </w:p>
    <w:p w14:paraId="3BC1F81E" w14:textId="77777777" w:rsidR="00F97A26" w:rsidRPr="00FB5A4A" w:rsidRDefault="00F97A26" w:rsidP="00FB5A4A">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SE" w:eastAsia="en-GB"/>
        </w:rPr>
      </w:pPr>
      <w:hyperlink w:anchor="_Toc127526212" w:history="1">
        <w:r w:rsidRPr="00FB5A4A">
          <w:rPr>
            <w:rStyle w:val="Hyperlink"/>
            <w:b/>
            <w:bCs/>
            <w:noProof/>
          </w:rPr>
          <w:t>Proposal 6: To facilitate SL positioning, support reporting of the location information of the RSUs involved in the ranging measurement.</w:t>
        </w:r>
      </w:hyperlink>
    </w:p>
    <w:p w14:paraId="1B58705E" w14:textId="77777777" w:rsidR="00F97A26" w:rsidRPr="00FB5A4A" w:rsidRDefault="00F97A26" w:rsidP="00FB5A4A">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SE" w:eastAsia="en-GB"/>
        </w:rPr>
      </w:pPr>
      <w:hyperlink w:anchor="_Toc127526213" w:history="1">
        <w:r w:rsidRPr="00FB5A4A">
          <w:rPr>
            <w:rStyle w:val="Hyperlink"/>
            <w:b/>
            <w:bCs/>
            <w:noProof/>
          </w:rPr>
          <w:t>Proposal 7: For SL ranging, introduce a reference direction as the direction from positioning Measurement Device to a Reference Device.</w:t>
        </w:r>
      </w:hyperlink>
    </w:p>
    <w:p w14:paraId="2ADB74FB" w14:textId="77777777" w:rsidR="00F97A26" w:rsidRPr="00FB5A4A" w:rsidRDefault="00F97A26" w:rsidP="00FB5A4A">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SE" w:eastAsia="en-GB"/>
        </w:rPr>
      </w:pPr>
      <w:hyperlink w:anchor="_Toc127526214" w:history="1">
        <w:r w:rsidRPr="00FB5A4A">
          <w:rPr>
            <w:rStyle w:val="Hyperlink"/>
            <w:b/>
            <w:bCs/>
            <w:noProof/>
          </w:rPr>
          <w:t>Proposal 8: For SL relative positioning, support reporting of the ranging measurement between reference UE and assistant UE in helping of the relative positioning of the target UE.</w:t>
        </w:r>
      </w:hyperlink>
    </w:p>
    <w:p w14:paraId="21159900" w14:textId="402388D1" w:rsidR="00F97A26" w:rsidRPr="00593ECE" w:rsidRDefault="00F97A26" w:rsidP="00FB5A4A">
      <w:pPr>
        <w:spacing w:line="360" w:lineRule="auto"/>
        <w:jc w:val="both"/>
        <w:rPr>
          <w:lang w:val="en-US"/>
        </w:rPr>
      </w:pPr>
      <w:r w:rsidRPr="00FB5A4A">
        <w:rPr>
          <w:b/>
          <w:bCs/>
          <w:lang w:val="en-US"/>
        </w:rPr>
        <w:fldChar w:fldCharType="end"/>
      </w:r>
    </w:p>
    <w:p w14:paraId="0224763A" w14:textId="77777777" w:rsidR="00F01447" w:rsidRPr="00F01447" w:rsidRDefault="00F01447" w:rsidP="00547D60">
      <w:pPr>
        <w:jc w:val="both"/>
        <w:rPr>
          <w:lang w:val="en-US"/>
        </w:rPr>
      </w:pPr>
    </w:p>
    <w:p w14:paraId="79939F8E" w14:textId="77777777" w:rsidR="00855F39" w:rsidRDefault="00855F39" w:rsidP="005A55A9">
      <w:pPr>
        <w:pStyle w:val="Heading1"/>
        <w:keepLines/>
        <w:numPr>
          <w:ilvl w:val="0"/>
          <w:numId w:val="6"/>
        </w:numPr>
        <w:pBdr>
          <w:top w:val="single" w:sz="12" w:space="3" w:color="auto"/>
        </w:pBdr>
        <w:overflowPunct w:val="0"/>
        <w:autoSpaceDE w:val="0"/>
        <w:autoSpaceDN w:val="0"/>
        <w:adjustRightInd w:val="0"/>
        <w:spacing w:before="240" w:after="180"/>
        <w:ind w:right="0"/>
        <w:textAlignment w:val="baseline"/>
      </w:pPr>
      <w:r>
        <w:t>References</w:t>
      </w:r>
    </w:p>
    <w:p w14:paraId="227E3F6A" w14:textId="77777777" w:rsidR="00A62747" w:rsidRDefault="00A16DEE" w:rsidP="00B66C56">
      <w:pPr>
        <w:pStyle w:val="ListParagraph"/>
        <w:numPr>
          <w:ilvl w:val="0"/>
          <w:numId w:val="12"/>
        </w:numPr>
        <w:ind w:left="426" w:hanging="426"/>
        <w:rPr>
          <w:lang w:val="en-US"/>
        </w:rPr>
      </w:pPr>
      <w:bookmarkStart w:id="13" w:name="_Ref127521996"/>
      <w:bookmarkStart w:id="14" w:name="_Ref61535913"/>
      <w:bookmarkStart w:id="15" w:name="_Ref71022775"/>
      <w:r w:rsidRPr="00593ECE">
        <w:rPr>
          <w:lang w:val="en-US"/>
        </w:rPr>
        <w:t xml:space="preserve">3GPP </w:t>
      </w:r>
      <w:bookmarkStart w:id="16" w:name="specType1"/>
      <w:r w:rsidRPr="00593ECE">
        <w:rPr>
          <w:lang w:val="en-US"/>
        </w:rPr>
        <w:t>TR</w:t>
      </w:r>
      <w:bookmarkEnd w:id="16"/>
      <w:r w:rsidRPr="00593ECE">
        <w:rPr>
          <w:lang w:val="en-US"/>
        </w:rPr>
        <w:t xml:space="preserve"> </w:t>
      </w:r>
      <w:bookmarkStart w:id="17" w:name="specNumber"/>
      <w:r w:rsidRPr="00593ECE">
        <w:rPr>
          <w:lang w:val="en-US"/>
        </w:rPr>
        <w:t>38.</w:t>
      </w:r>
      <w:bookmarkEnd w:id="17"/>
      <w:r w:rsidRPr="00593ECE">
        <w:rPr>
          <w:lang w:val="en-US"/>
        </w:rPr>
        <w:t>859 V18.0.0 (2022-12) Study o</w:t>
      </w:r>
      <w:r>
        <w:rPr>
          <w:lang w:val="en-US"/>
        </w:rPr>
        <w:t xml:space="preserve">n expanded and improved NR </w:t>
      </w:r>
      <w:r w:rsidR="00F6691B">
        <w:rPr>
          <w:lang w:val="en-US"/>
        </w:rPr>
        <w:t>positioning</w:t>
      </w:r>
      <w:bookmarkEnd w:id="13"/>
    </w:p>
    <w:p w14:paraId="0A926355" w14:textId="77777777" w:rsidR="00A62747" w:rsidRPr="008630B5" w:rsidRDefault="00A62747" w:rsidP="00A62747">
      <w:pPr>
        <w:pStyle w:val="ListParagraph"/>
        <w:numPr>
          <w:ilvl w:val="0"/>
          <w:numId w:val="12"/>
        </w:numPr>
        <w:ind w:left="426" w:hanging="426"/>
      </w:pPr>
      <w:bookmarkStart w:id="18" w:name="_Ref127522823"/>
      <w:bookmarkStart w:id="19" w:name="_Ref101858314"/>
      <w:r>
        <w:t>RP-</w:t>
      </w:r>
      <w:r w:rsidRPr="00D228C9">
        <w:t>223549</w:t>
      </w:r>
      <w:r>
        <w:t>, “</w:t>
      </w:r>
      <w:r w:rsidRPr="00EF62B1">
        <w:t>New WID on Expanded and Improved NR Positioning</w:t>
      </w:r>
      <w:r>
        <w:t>”, RANP #98e, December 2022</w:t>
      </w:r>
      <w:bookmarkEnd w:id="18"/>
      <w:r w:rsidRPr="008630B5">
        <w:t xml:space="preserve"> </w:t>
      </w:r>
      <w:bookmarkEnd w:id="19"/>
    </w:p>
    <w:p w14:paraId="57F9E7E2" w14:textId="27A93C62" w:rsidR="00F472C3" w:rsidRPr="00593ECE" w:rsidRDefault="00F6691B" w:rsidP="006D6CD3">
      <w:pPr>
        <w:pStyle w:val="ListParagraph"/>
        <w:ind w:left="426"/>
        <w:rPr>
          <w:lang w:val="en-US"/>
        </w:rPr>
      </w:pPr>
      <w:r>
        <w:rPr>
          <w:lang w:val="en-US"/>
        </w:rPr>
        <w:t xml:space="preserve"> </w:t>
      </w:r>
      <w:bookmarkEnd w:id="14"/>
      <w:bookmarkEnd w:id="15"/>
    </w:p>
    <w:p w14:paraId="3482A7DA" w14:textId="38D18192" w:rsidR="00A36893" w:rsidRPr="00593ECE" w:rsidRDefault="00A36893" w:rsidP="006830DC">
      <w:pPr>
        <w:pStyle w:val="ListParagraph"/>
        <w:ind w:left="426"/>
        <w:rPr>
          <w:lang w:val="en-US"/>
        </w:rPr>
      </w:pPr>
    </w:p>
    <w:p w14:paraId="01D5C1CE" w14:textId="77777777" w:rsidR="00AC31A0" w:rsidRPr="00593ECE" w:rsidRDefault="00AC31A0" w:rsidP="00274C16">
      <w:pPr>
        <w:spacing w:after="0"/>
        <w:rPr>
          <w:lang w:val="en-US"/>
        </w:rPr>
      </w:pPr>
    </w:p>
    <w:sectPr w:rsidR="00AC31A0" w:rsidRPr="00593E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AF9E0" w14:textId="77777777" w:rsidR="005E16B6" w:rsidRDefault="005E16B6">
      <w:r>
        <w:separator/>
      </w:r>
    </w:p>
  </w:endnote>
  <w:endnote w:type="continuationSeparator" w:id="0">
    <w:p w14:paraId="63EE379D" w14:textId="77777777" w:rsidR="005E16B6" w:rsidRDefault="005E16B6">
      <w:r>
        <w:continuationSeparator/>
      </w:r>
    </w:p>
  </w:endnote>
  <w:endnote w:type="continuationNotice" w:id="1">
    <w:p w14:paraId="3C54C605" w14:textId="77777777" w:rsidR="005E16B6" w:rsidRDefault="005E16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787D7" w14:textId="77777777" w:rsidR="005E16B6" w:rsidRDefault="005E16B6">
      <w:r>
        <w:separator/>
      </w:r>
    </w:p>
  </w:footnote>
  <w:footnote w:type="continuationSeparator" w:id="0">
    <w:p w14:paraId="6C12536D" w14:textId="77777777" w:rsidR="005E16B6" w:rsidRDefault="005E16B6">
      <w:r>
        <w:continuationSeparator/>
      </w:r>
    </w:p>
  </w:footnote>
  <w:footnote w:type="continuationNotice" w:id="1">
    <w:p w14:paraId="1B726BE0" w14:textId="77777777" w:rsidR="005E16B6" w:rsidRDefault="005E16B6">
      <w:pPr>
        <w:spacing w:after="0"/>
      </w:pPr>
    </w:p>
  </w:footnote>
</w:footnotes>
</file>

<file path=word/intelligence.xml><?xml version="1.0" encoding="utf-8"?>
<int:Intelligence xmlns:int="http://schemas.microsoft.com/office/intelligence/2019/intelligence">
  <int:IntelligenceSettings/>
  <int:Manifest>
    <int:ParagraphRange paragraphId="24541741" textId="219601685" start="0" length="69" invalidationStart="0" invalidationLength="69" id="bPTRgtTg"/>
  </int:Manifest>
  <int:Observations>
    <int:Content id="bPTRgtTg">
      <int:Rejection type="WordDesignerDefaultAnnotation"/>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5D50BC"/>
    <w:multiLevelType w:val="hybridMultilevel"/>
    <w:tmpl w:val="294E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3" w15:restartNumberingAfterBreak="0">
    <w:nsid w:val="08A969FD"/>
    <w:multiLevelType w:val="multilevel"/>
    <w:tmpl w:val="C352D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0" w15:restartNumberingAfterBreak="0">
    <w:nsid w:val="2BFF01B8"/>
    <w:multiLevelType w:val="hybridMultilevel"/>
    <w:tmpl w:val="E3E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0F00DD"/>
    <w:multiLevelType w:val="multilevel"/>
    <w:tmpl w:val="2C0F0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D935F55"/>
    <w:multiLevelType w:val="hybridMultilevel"/>
    <w:tmpl w:val="17B6E99A"/>
    <w:lvl w:ilvl="0" w:tplc="DCF072C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0" w15:restartNumberingAfterBreak="0">
    <w:nsid w:val="42877E29"/>
    <w:multiLevelType w:val="hybridMultilevel"/>
    <w:tmpl w:val="6C0A37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145275"/>
    <w:multiLevelType w:val="hybridMultilevel"/>
    <w:tmpl w:val="9BA223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4764E1"/>
    <w:multiLevelType w:val="multilevel"/>
    <w:tmpl w:val="5447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67D32F2"/>
    <w:multiLevelType w:val="multilevel"/>
    <w:tmpl w:val="567D32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69778F"/>
    <w:multiLevelType w:val="hybridMultilevel"/>
    <w:tmpl w:val="EB9E9212"/>
    <w:lvl w:ilvl="0" w:tplc="4B648C9C">
      <w:start w:val="1"/>
      <w:numFmt w:val="bullet"/>
      <w:lvlText w:val="-"/>
      <w:lvlJc w:val="left"/>
      <w:pPr>
        <w:ind w:left="720" w:hanging="360"/>
      </w:pPr>
      <w:rPr>
        <w:rFonts w:ascii="Calibri" w:hAnsi="Calibri" w:hint="default"/>
      </w:rPr>
    </w:lvl>
    <w:lvl w:ilvl="1" w:tplc="CE6A369E">
      <w:start w:val="1"/>
      <w:numFmt w:val="bullet"/>
      <w:lvlText w:val="o"/>
      <w:lvlJc w:val="left"/>
      <w:pPr>
        <w:ind w:left="1440" w:hanging="360"/>
      </w:pPr>
      <w:rPr>
        <w:rFonts w:ascii="Courier New" w:hAnsi="Courier New" w:hint="default"/>
      </w:rPr>
    </w:lvl>
    <w:lvl w:ilvl="2" w:tplc="99E217B6">
      <w:start w:val="1"/>
      <w:numFmt w:val="bullet"/>
      <w:lvlText w:val=""/>
      <w:lvlJc w:val="left"/>
      <w:pPr>
        <w:ind w:left="2160" w:hanging="360"/>
      </w:pPr>
      <w:rPr>
        <w:rFonts w:ascii="Wingdings" w:hAnsi="Wingdings" w:hint="default"/>
      </w:rPr>
    </w:lvl>
    <w:lvl w:ilvl="3" w:tplc="EDE2A220">
      <w:start w:val="1"/>
      <w:numFmt w:val="bullet"/>
      <w:lvlText w:val=""/>
      <w:lvlJc w:val="left"/>
      <w:pPr>
        <w:ind w:left="2880" w:hanging="360"/>
      </w:pPr>
      <w:rPr>
        <w:rFonts w:ascii="Symbol" w:hAnsi="Symbol" w:hint="default"/>
      </w:rPr>
    </w:lvl>
    <w:lvl w:ilvl="4" w:tplc="58041020">
      <w:start w:val="1"/>
      <w:numFmt w:val="bullet"/>
      <w:lvlText w:val="o"/>
      <w:lvlJc w:val="left"/>
      <w:pPr>
        <w:ind w:left="3600" w:hanging="360"/>
      </w:pPr>
      <w:rPr>
        <w:rFonts w:ascii="Courier New" w:hAnsi="Courier New" w:hint="default"/>
      </w:rPr>
    </w:lvl>
    <w:lvl w:ilvl="5" w:tplc="015A5488">
      <w:start w:val="1"/>
      <w:numFmt w:val="bullet"/>
      <w:lvlText w:val=""/>
      <w:lvlJc w:val="left"/>
      <w:pPr>
        <w:ind w:left="4320" w:hanging="360"/>
      </w:pPr>
      <w:rPr>
        <w:rFonts w:ascii="Wingdings" w:hAnsi="Wingdings" w:hint="default"/>
      </w:rPr>
    </w:lvl>
    <w:lvl w:ilvl="6" w:tplc="4D4E30D2">
      <w:start w:val="1"/>
      <w:numFmt w:val="bullet"/>
      <w:lvlText w:val=""/>
      <w:lvlJc w:val="left"/>
      <w:pPr>
        <w:ind w:left="5040" w:hanging="360"/>
      </w:pPr>
      <w:rPr>
        <w:rFonts w:ascii="Symbol" w:hAnsi="Symbol" w:hint="default"/>
      </w:rPr>
    </w:lvl>
    <w:lvl w:ilvl="7" w:tplc="37EEF13C">
      <w:start w:val="1"/>
      <w:numFmt w:val="bullet"/>
      <w:lvlText w:val="o"/>
      <w:lvlJc w:val="left"/>
      <w:pPr>
        <w:ind w:left="5760" w:hanging="360"/>
      </w:pPr>
      <w:rPr>
        <w:rFonts w:ascii="Courier New" w:hAnsi="Courier New" w:hint="default"/>
      </w:rPr>
    </w:lvl>
    <w:lvl w:ilvl="8" w:tplc="402C5CD0">
      <w:start w:val="1"/>
      <w:numFmt w:val="bullet"/>
      <w:lvlText w:val=""/>
      <w:lvlJc w:val="left"/>
      <w:pPr>
        <w:ind w:left="6480" w:hanging="360"/>
      </w:pPr>
      <w:rPr>
        <w:rFonts w:ascii="Wingdings" w:hAnsi="Wingdings" w:hint="default"/>
      </w:rPr>
    </w:lvl>
  </w:abstractNum>
  <w:abstractNum w:abstractNumId="36"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41"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C6C2B78"/>
    <w:multiLevelType w:val="hybridMultilevel"/>
    <w:tmpl w:val="CD42F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F2414B3"/>
    <w:multiLevelType w:val="hybridMultilevel"/>
    <w:tmpl w:val="B378A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8"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A6F3434"/>
    <w:multiLevelType w:val="hybridMultilevel"/>
    <w:tmpl w:val="5B1837D4"/>
    <w:lvl w:ilvl="0" w:tplc="DFD812C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C70A17"/>
    <w:multiLevelType w:val="hybridMultilevel"/>
    <w:tmpl w:val="90EC41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 w15:restartNumberingAfterBreak="0">
    <w:nsid w:val="7CCF5B62"/>
    <w:multiLevelType w:val="hybridMultilevel"/>
    <w:tmpl w:val="A59A70DA"/>
    <w:lvl w:ilvl="0" w:tplc="5FC09D58">
      <w:start w:val="2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3"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5300829">
    <w:abstractNumId w:val="35"/>
  </w:num>
  <w:num w:numId="2" w16cid:durableId="1607345320">
    <w:abstractNumId w:val="40"/>
  </w:num>
  <w:num w:numId="3" w16cid:durableId="1440025638">
    <w:abstractNumId w:val="32"/>
  </w:num>
  <w:num w:numId="4" w16cid:durableId="238564334">
    <w:abstractNumId w:val="19"/>
  </w:num>
  <w:num w:numId="5" w16cid:durableId="1175681141">
    <w:abstractNumId w:val="9"/>
  </w:num>
  <w:num w:numId="6" w16cid:durableId="724304958">
    <w:abstractNumId w:val="0"/>
  </w:num>
  <w:num w:numId="7" w16cid:durableId="1071125958">
    <w:abstractNumId w:val="12"/>
  </w:num>
  <w:num w:numId="8" w16cid:durableId="296760167">
    <w:abstractNumId w:val="52"/>
  </w:num>
  <w:num w:numId="9" w16cid:durableId="1657298730">
    <w:abstractNumId w:val="2"/>
  </w:num>
  <w:num w:numId="10" w16cid:durableId="2111050922">
    <w:abstractNumId w:val="47"/>
  </w:num>
  <w:num w:numId="11" w16cid:durableId="677655052">
    <w:abstractNumId w:val="42"/>
  </w:num>
  <w:num w:numId="12" w16cid:durableId="1537737989">
    <w:abstractNumId w:val="44"/>
  </w:num>
  <w:num w:numId="13" w16cid:durableId="463617584">
    <w:abstractNumId w:val="28"/>
  </w:num>
  <w:num w:numId="14" w16cid:durableId="2096826550">
    <w:abstractNumId w:val="18"/>
  </w:num>
  <w:num w:numId="15" w16cid:durableId="1571505221">
    <w:abstractNumId w:val="30"/>
  </w:num>
  <w:num w:numId="16" w16cid:durableId="1059017683">
    <w:abstractNumId w:val="23"/>
  </w:num>
  <w:num w:numId="17" w16cid:durableId="879782112">
    <w:abstractNumId w:val="36"/>
  </w:num>
  <w:num w:numId="18" w16cid:durableId="1087583094">
    <w:abstractNumId w:val="53"/>
  </w:num>
  <w:num w:numId="19" w16cid:durableId="549801248">
    <w:abstractNumId w:val="22"/>
  </w:num>
  <w:num w:numId="20" w16cid:durableId="1249073015">
    <w:abstractNumId w:val="37"/>
  </w:num>
  <w:num w:numId="21" w16cid:durableId="1212578100">
    <w:abstractNumId w:val="48"/>
  </w:num>
  <w:num w:numId="22" w16cid:durableId="372537920">
    <w:abstractNumId w:val="29"/>
  </w:num>
  <w:num w:numId="23" w16cid:durableId="1860315950">
    <w:abstractNumId w:val="5"/>
  </w:num>
  <w:num w:numId="24" w16cid:durableId="1009328200">
    <w:abstractNumId w:val="8"/>
  </w:num>
  <w:num w:numId="25" w16cid:durableId="2092503703">
    <w:abstractNumId w:val="41"/>
  </w:num>
  <w:num w:numId="26" w16cid:durableId="1027410679">
    <w:abstractNumId w:val="7"/>
  </w:num>
  <w:num w:numId="27" w16cid:durableId="1722049621">
    <w:abstractNumId w:val="24"/>
  </w:num>
  <w:num w:numId="28" w16cid:durableId="79061479">
    <w:abstractNumId w:val="25"/>
  </w:num>
  <w:num w:numId="29" w16cid:durableId="878394129">
    <w:abstractNumId w:val="46"/>
  </w:num>
  <w:num w:numId="30" w16cid:durableId="294801230">
    <w:abstractNumId w:val="34"/>
  </w:num>
  <w:num w:numId="31" w16cid:durableId="1083146066">
    <w:abstractNumId w:val="17"/>
  </w:num>
  <w:num w:numId="32" w16cid:durableId="2079402739">
    <w:abstractNumId w:val="1"/>
  </w:num>
  <w:num w:numId="33" w16cid:durableId="1374117594">
    <w:abstractNumId w:val="27"/>
  </w:num>
  <w:num w:numId="34" w16cid:durableId="857086036">
    <w:abstractNumId w:val="38"/>
  </w:num>
  <w:num w:numId="35" w16cid:durableId="138352720">
    <w:abstractNumId w:val="13"/>
  </w:num>
  <w:num w:numId="36" w16cid:durableId="1706758001">
    <w:abstractNumId w:val="10"/>
  </w:num>
  <w:num w:numId="37" w16cid:durableId="1640761654">
    <w:abstractNumId w:val="21"/>
  </w:num>
  <w:num w:numId="38" w16cid:durableId="243997665">
    <w:abstractNumId w:val="6"/>
  </w:num>
  <w:num w:numId="39" w16cid:durableId="1753119611">
    <w:abstractNumId w:val="49"/>
  </w:num>
  <w:num w:numId="40" w16cid:durableId="1638996541">
    <w:abstractNumId w:val="39"/>
  </w:num>
  <w:num w:numId="41" w16cid:durableId="340746607">
    <w:abstractNumId w:val="15"/>
  </w:num>
  <w:num w:numId="42" w16cid:durableId="1031763317">
    <w:abstractNumId w:val="45"/>
  </w:num>
  <w:num w:numId="43" w16cid:durableId="1550532624">
    <w:abstractNumId w:val="50"/>
  </w:num>
  <w:num w:numId="44" w16cid:durableId="743840157">
    <w:abstractNumId w:val="4"/>
  </w:num>
  <w:num w:numId="45" w16cid:durableId="1318026921">
    <w:abstractNumId w:val="51"/>
  </w:num>
  <w:num w:numId="46" w16cid:durableId="839197442">
    <w:abstractNumId w:val="11"/>
  </w:num>
  <w:num w:numId="47" w16cid:durableId="1836845727">
    <w:abstractNumId w:val="20"/>
  </w:num>
  <w:num w:numId="48" w16cid:durableId="1051273233">
    <w:abstractNumId w:val="33"/>
  </w:num>
  <w:num w:numId="49" w16cid:durableId="66341945">
    <w:abstractNumId w:val="26"/>
  </w:num>
  <w:num w:numId="50" w16cid:durableId="1056782443">
    <w:abstractNumId w:val="31"/>
  </w:num>
  <w:num w:numId="51" w16cid:durableId="125239342">
    <w:abstractNumId w:val="11"/>
  </w:num>
  <w:num w:numId="52" w16cid:durableId="799760470">
    <w:abstractNumId w:val="14"/>
  </w:num>
  <w:num w:numId="53" w16cid:durableId="31541337">
    <w:abstractNumId w:val="50"/>
  </w:num>
  <w:num w:numId="54" w16cid:durableId="1627351578">
    <w:abstractNumId w:val="43"/>
  </w:num>
  <w:num w:numId="55" w16cid:durableId="1153640304">
    <w:abstractNumId w:val="16"/>
  </w:num>
  <w:num w:numId="56" w16cid:durableId="1664502846">
    <w:abstractNumId w:val="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1923"/>
    <w:rsid w:val="000020BF"/>
    <w:rsid w:val="000021CA"/>
    <w:rsid w:val="00002AB0"/>
    <w:rsid w:val="00002FFC"/>
    <w:rsid w:val="000032C1"/>
    <w:rsid w:val="000037B1"/>
    <w:rsid w:val="00003E23"/>
    <w:rsid w:val="00003F25"/>
    <w:rsid w:val="00003F76"/>
    <w:rsid w:val="00004422"/>
    <w:rsid w:val="00004803"/>
    <w:rsid w:val="0000577E"/>
    <w:rsid w:val="00005DB5"/>
    <w:rsid w:val="0000621F"/>
    <w:rsid w:val="000068C8"/>
    <w:rsid w:val="000075AB"/>
    <w:rsid w:val="00007880"/>
    <w:rsid w:val="00007ED6"/>
    <w:rsid w:val="000100DB"/>
    <w:rsid w:val="000102FF"/>
    <w:rsid w:val="000114F6"/>
    <w:rsid w:val="0001157C"/>
    <w:rsid w:val="00011972"/>
    <w:rsid w:val="00011D01"/>
    <w:rsid w:val="000120A9"/>
    <w:rsid w:val="00012104"/>
    <w:rsid w:val="00012274"/>
    <w:rsid w:val="00012AC9"/>
    <w:rsid w:val="00012D96"/>
    <w:rsid w:val="000133EC"/>
    <w:rsid w:val="00014E6F"/>
    <w:rsid w:val="00015ECD"/>
    <w:rsid w:val="00016089"/>
    <w:rsid w:val="00016788"/>
    <w:rsid w:val="00017A64"/>
    <w:rsid w:val="00017C65"/>
    <w:rsid w:val="00017F6B"/>
    <w:rsid w:val="00017FDE"/>
    <w:rsid w:val="00020221"/>
    <w:rsid w:val="00020821"/>
    <w:rsid w:val="0002098F"/>
    <w:rsid w:val="00020CA6"/>
    <w:rsid w:val="000210A9"/>
    <w:rsid w:val="000218BA"/>
    <w:rsid w:val="00021D56"/>
    <w:rsid w:val="00022048"/>
    <w:rsid w:val="00022060"/>
    <w:rsid w:val="000221BD"/>
    <w:rsid w:val="000224E7"/>
    <w:rsid w:val="00024B94"/>
    <w:rsid w:val="00024F58"/>
    <w:rsid w:val="0002542C"/>
    <w:rsid w:val="0002561C"/>
    <w:rsid w:val="00026D9D"/>
    <w:rsid w:val="00027DE7"/>
    <w:rsid w:val="00030F0D"/>
    <w:rsid w:val="0003102F"/>
    <w:rsid w:val="00031453"/>
    <w:rsid w:val="00031AA4"/>
    <w:rsid w:val="00031BC5"/>
    <w:rsid w:val="00032A02"/>
    <w:rsid w:val="00033426"/>
    <w:rsid w:val="000334CD"/>
    <w:rsid w:val="00034A05"/>
    <w:rsid w:val="000370C7"/>
    <w:rsid w:val="0003758B"/>
    <w:rsid w:val="00037665"/>
    <w:rsid w:val="00037FAD"/>
    <w:rsid w:val="00040836"/>
    <w:rsid w:val="00040B7B"/>
    <w:rsid w:val="00040D7A"/>
    <w:rsid w:val="0004157F"/>
    <w:rsid w:val="000419CE"/>
    <w:rsid w:val="00041A7F"/>
    <w:rsid w:val="00042A4A"/>
    <w:rsid w:val="000434D4"/>
    <w:rsid w:val="000437AE"/>
    <w:rsid w:val="00044047"/>
    <w:rsid w:val="00045544"/>
    <w:rsid w:val="000456E8"/>
    <w:rsid w:val="00046177"/>
    <w:rsid w:val="00047015"/>
    <w:rsid w:val="000477AB"/>
    <w:rsid w:val="00051AE3"/>
    <w:rsid w:val="000526BF"/>
    <w:rsid w:val="0005339F"/>
    <w:rsid w:val="00053EA9"/>
    <w:rsid w:val="00054067"/>
    <w:rsid w:val="00055770"/>
    <w:rsid w:val="000558E7"/>
    <w:rsid w:val="00057629"/>
    <w:rsid w:val="00057F6C"/>
    <w:rsid w:val="000604A7"/>
    <w:rsid w:val="00060A19"/>
    <w:rsid w:val="00060B24"/>
    <w:rsid w:val="00061C71"/>
    <w:rsid w:val="00062DA9"/>
    <w:rsid w:val="00062E14"/>
    <w:rsid w:val="00063EB5"/>
    <w:rsid w:val="00064143"/>
    <w:rsid w:val="0006440B"/>
    <w:rsid w:val="000647D7"/>
    <w:rsid w:val="00065206"/>
    <w:rsid w:val="000657A3"/>
    <w:rsid w:val="000667DD"/>
    <w:rsid w:val="00066B20"/>
    <w:rsid w:val="000672D7"/>
    <w:rsid w:val="00067574"/>
    <w:rsid w:val="0007031E"/>
    <w:rsid w:val="00071A2D"/>
    <w:rsid w:val="000727C4"/>
    <w:rsid w:val="000729D8"/>
    <w:rsid w:val="00072B78"/>
    <w:rsid w:val="0007415F"/>
    <w:rsid w:val="000747EA"/>
    <w:rsid w:val="00074A91"/>
    <w:rsid w:val="00075ED2"/>
    <w:rsid w:val="00076165"/>
    <w:rsid w:val="00076939"/>
    <w:rsid w:val="000769FA"/>
    <w:rsid w:val="00076B3F"/>
    <w:rsid w:val="000772E2"/>
    <w:rsid w:val="00077429"/>
    <w:rsid w:val="000775EE"/>
    <w:rsid w:val="000776DE"/>
    <w:rsid w:val="00077FC5"/>
    <w:rsid w:val="00080179"/>
    <w:rsid w:val="00080250"/>
    <w:rsid w:val="00081116"/>
    <w:rsid w:val="00081217"/>
    <w:rsid w:val="00081E47"/>
    <w:rsid w:val="000821A4"/>
    <w:rsid w:val="000827B9"/>
    <w:rsid w:val="00082A56"/>
    <w:rsid w:val="00082AE8"/>
    <w:rsid w:val="00083328"/>
    <w:rsid w:val="00084315"/>
    <w:rsid w:val="00084DEE"/>
    <w:rsid w:val="000857CD"/>
    <w:rsid w:val="00085823"/>
    <w:rsid w:val="00085F4D"/>
    <w:rsid w:val="000869F2"/>
    <w:rsid w:val="00086D53"/>
    <w:rsid w:val="00086F90"/>
    <w:rsid w:val="00087D3A"/>
    <w:rsid w:val="00087E72"/>
    <w:rsid w:val="0009061A"/>
    <w:rsid w:val="000906D0"/>
    <w:rsid w:val="00090954"/>
    <w:rsid w:val="00090AA5"/>
    <w:rsid w:val="000915EC"/>
    <w:rsid w:val="00092A5C"/>
    <w:rsid w:val="000930E8"/>
    <w:rsid w:val="00093601"/>
    <w:rsid w:val="000938A2"/>
    <w:rsid w:val="000938E5"/>
    <w:rsid w:val="00093FE5"/>
    <w:rsid w:val="00094981"/>
    <w:rsid w:val="00094A81"/>
    <w:rsid w:val="00094C99"/>
    <w:rsid w:val="000952BF"/>
    <w:rsid w:val="0009548E"/>
    <w:rsid w:val="000961E0"/>
    <w:rsid w:val="00096B0F"/>
    <w:rsid w:val="00096B9B"/>
    <w:rsid w:val="00096DD3"/>
    <w:rsid w:val="0009759A"/>
    <w:rsid w:val="000A0560"/>
    <w:rsid w:val="000A066B"/>
    <w:rsid w:val="000A0A24"/>
    <w:rsid w:val="000A1ACC"/>
    <w:rsid w:val="000A1E1B"/>
    <w:rsid w:val="000A2552"/>
    <w:rsid w:val="000A35CB"/>
    <w:rsid w:val="000A362D"/>
    <w:rsid w:val="000A376B"/>
    <w:rsid w:val="000A3EB2"/>
    <w:rsid w:val="000A481C"/>
    <w:rsid w:val="000A519B"/>
    <w:rsid w:val="000A59C0"/>
    <w:rsid w:val="000B0064"/>
    <w:rsid w:val="000B1067"/>
    <w:rsid w:val="000B171D"/>
    <w:rsid w:val="000B2425"/>
    <w:rsid w:val="000B2710"/>
    <w:rsid w:val="000B2C0D"/>
    <w:rsid w:val="000B2C86"/>
    <w:rsid w:val="000B2FDD"/>
    <w:rsid w:val="000B4315"/>
    <w:rsid w:val="000B5886"/>
    <w:rsid w:val="000B5D65"/>
    <w:rsid w:val="000B6078"/>
    <w:rsid w:val="000B68AA"/>
    <w:rsid w:val="000C054B"/>
    <w:rsid w:val="000C1F27"/>
    <w:rsid w:val="000C2901"/>
    <w:rsid w:val="000C2AC0"/>
    <w:rsid w:val="000C2D30"/>
    <w:rsid w:val="000C34E2"/>
    <w:rsid w:val="000C38C1"/>
    <w:rsid w:val="000C3B1C"/>
    <w:rsid w:val="000C46E3"/>
    <w:rsid w:val="000C494A"/>
    <w:rsid w:val="000C4E9D"/>
    <w:rsid w:val="000C5008"/>
    <w:rsid w:val="000C5374"/>
    <w:rsid w:val="000C60E8"/>
    <w:rsid w:val="000C6D64"/>
    <w:rsid w:val="000D0BAB"/>
    <w:rsid w:val="000D0F03"/>
    <w:rsid w:val="000D1A2D"/>
    <w:rsid w:val="000D1F0F"/>
    <w:rsid w:val="000D276C"/>
    <w:rsid w:val="000D2E23"/>
    <w:rsid w:val="000D2EC7"/>
    <w:rsid w:val="000D3139"/>
    <w:rsid w:val="000D320B"/>
    <w:rsid w:val="000D49B2"/>
    <w:rsid w:val="000D5D83"/>
    <w:rsid w:val="000D639E"/>
    <w:rsid w:val="000D6E32"/>
    <w:rsid w:val="000D6FF9"/>
    <w:rsid w:val="000D7B2E"/>
    <w:rsid w:val="000D7E96"/>
    <w:rsid w:val="000E017F"/>
    <w:rsid w:val="000E1148"/>
    <w:rsid w:val="000E18DD"/>
    <w:rsid w:val="000E20F4"/>
    <w:rsid w:val="000E22DA"/>
    <w:rsid w:val="000E279A"/>
    <w:rsid w:val="000E2A73"/>
    <w:rsid w:val="000E4C0E"/>
    <w:rsid w:val="000E58D4"/>
    <w:rsid w:val="000E5BE7"/>
    <w:rsid w:val="000E630F"/>
    <w:rsid w:val="000E6637"/>
    <w:rsid w:val="000E678E"/>
    <w:rsid w:val="000E74DC"/>
    <w:rsid w:val="000F0284"/>
    <w:rsid w:val="000F0589"/>
    <w:rsid w:val="000F0ACA"/>
    <w:rsid w:val="000F0B4D"/>
    <w:rsid w:val="000F183A"/>
    <w:rsid w:val="000F2691"/>
    <w:rsid w:val="000F395C"/>
    <w:rsid w:val="000F4421"/>
    <w:rsid w:val="000F4F02"/>
    <w:rsid w:val="000F5605"/>
    <w:rsid w:val="000F667A"/>
    <w:rsid w:val="000F7A67"/>
    <w:rsid w:val="001012BE"/>
    <w:rsid w:val="00102B6D"/>
    <w:rsid w:val="00103160"/>
    <w:rsid w:val="00103AF4"/>
    <w:rsid w:val="001049D7"/>
    <w:rsid w:val="001053C6"/>
    <w:rsid w:val="0010548F"/>
    <w:rsid w:val="00105C76"/>
    <w:rsid w:val="00105D05"/>
    <w:rsid w:val="00105DC2"/>
    <w:rsid w:val="00106793"/>
    <w:rsid w:val="001068CC"/>
    <w:rsid w:val="00106D5C"/>
    <w:rsid w:val="00106E4E"/>
    <w:rsid w:val="001074FE"/>
    <w:rsid w:val="00107B78"/>
    <w:rsid w:val="001115DF"/>
    <w:rsid w:val="001116CE"/>
    <w:rsid w:val="0011211E"/>
    <w:rsid w:val="00112B6D"/>
    <w:rsid w:val="00112E27"/>
    <w:rsid w:val="00112F5D"/>
    <w:rsid w:val="00112FBE"/>
    <w:rsid w:val="00113713"/>
    <w:rsid w:val="00116008"/>
    <w:rsid w:val="001160E3"/>
    <w:rsid w:val="00116703"/>
    <w:rsid w:val="00117886"/>
    <w:rsid w:val="00117DD7"/>
    <w:rsid w:val="00117F4F"/>
    <w:rsid w:val="00120186"/>
    <w:rsid w:val="001218A9"/>
    <w:rsid w:val="001219AE"/>
    <w:rsid w:val="00121BEB"/>
    <w:rsid w:val="00121CA3"/>
    <w:rsid w:val="00121F2F"/>
    <w:rsid w:val="0012209C"/>
    <w:rsid w:val="001221A6"/>
    <w:rsid w:val="00122CCD"/>
    <w:rsid w:val="0012329B"/>
    <w:rsid w:val="00123B0E"/>
    <w:rsid w:val="00123C2E"/>
    <w:rsid w:val="00123E3B"/>
    <w:rsid w:val="00123EC1"/>
    <w:rsid w:val="00123FFF"/>
    <w:rsid w:val="0012468C"/>
    <w:rsid w:val="00124B6B"/>
    <w:rsid w:val="00124E03"/>
    <w:rsid w:val="00124FCC"/>
    <w:rsid w:val="00126B43"/>
    <w:rsid w:val="001304B6"/>
    <w:rsid w:val="001308F5"/>
    <w:rsid w:val="001318A8"/>
    <w:rsid w:val="001318C4"/>
    <w:rsid w:val="0013207D"/>
    <w:rsid w:val="0013222F"/>
    <w:rsid w:val="001324D1"/>
    <w:rsid w:val="001326AC"/>
    <w:rsid w:val="001329FD"/>
    <w:rsid w:val="00132E02"/>
    <w:rsid w:val="00132FE7"/>
    <w:rsid w:val="00133158"/>
    <w:rsid w:val="001337DB"/>
    <w:rsid w:val="00133C18"/>
    <w:rsid w:val="00133D56"/>
    <w:rsid w:val="00134BD6"/>
    <w:rsid w:val="00136056"/>
    <w:rsid w:val="001361DA"/>
    <w:rsid w:val="001363BA"/>
    <w:rsid w:val="00136716"/>
    <w:rsid w:val="00136D8B"/>
    <w:rsid w:val="00136DE8"/>
    <w:rsid w:val="0013737D"/>
    <w:rsid w:val="0014010F"/>
    <w:rsid w:val="00140E05"/>
    <w:rsid w:val="00142462"/>
    <w:rsid w:val="00143631"/>
    <w:rsid w:val="00144192"/>
    <w:rsid w:val="001443CB"/>
    <w:rsid w:val="00144E45"/>
    <w:rsid w:val="00146044"/>
    <w:rsid w:val="00146574"/>
    <w:rsid w:val="00146AD9"/>
    <w:rsid w:val="001472C4"/>
    <w:rsid w:val="0015247C"/>
    <w:rsid w:val="00152B1B"/>
    <w:rsid w:val="00152F2E"/>
    <w:rsid w:val="00153D41"/>
    <w:rsid w:val="00153DAF"/>
    <w:rsid w:val="00153F28"/>
    <w:rsid w:val="00154348"/>
    <w:rsid w:val="001545D6"/>
    <w:rsid w:val="00154A72"/>
    <w:rsid w:val="00155449"/>
    <w:rsid w:val="00155458"/>
    <w:rsid w:val="0015609A"/>
    <w:rsid w:val="0015610A"/>
    <w:rsid w:val="001562A6"/>
    <w:rsid w:val="00156E9C"/>
    <w:rsid w:val="001571AB"/>
    <w:rsid w:val="0015760F"/>
    <w:rsid w:val="00160329"/>
    <w:rsid w:val="00160371"/>
    <w:rsid w:val="001607C6"/>
    <w:rsid w:val="00162258"/>
    <w:rsid w:val="001623C0"/>
    <w:rsid w:val="0016276D"/>
    <w:rsid w:val="0016395F"/>
    <w:rsid w:val="00163F2F"/>
    <w:rsid w:val="00164161"/>
    <w:rsid w:val="001641D6"/>
    <w:rsid w:val="00165DBE"/>
    <w:rsid w:val="001663F2"/>
    <w:rsid w:val="001665E9"/>
    <w:rsid w:val="00166706"/>
    <w:rsid w:val="0017035C"/>
    <w:rsid w:val="001703DF"/>
    <w:rsid w:val="00170776"/>
    <w:rsid w:val="00170E1C"/>
    <w:rsid w:val="00171ABE"/>
    <w:rsid w:val="00171BCC"/>
    <w:rsid w:val="00171CC4"/>
    <w:rsid w:val="00172EBD"/>
    <w:rsid w:val="00173698"/>
    <w:rsid w:val="00173B87"/>
    <w:rsid w:val="00173E24"/>
    <w:rsid w:val="0017443A"/>
    <w:rsid w:val="00174878"/>
    <w:rsid w:val="0017498C"/>
    <w:rsid w:val="00174FBB"/>
    <w:rsid w:val="00175829"/>
    <w:rsid w:val="001759AC"/>
    <w:rsid w:val="00176B5A"/>
    <w:rsid w:val="00177AFE"/>
    <w:rsid w:val="00177C0E"/>
    <w:rsid w:val="00180888"/>
    <w:rsid w:val="00180FB8"/>
    <w:rsid w:val="001812ED"/>
    <w:rsid w:val="001813AD"/>
    <w:rsid w:val="0018177A"/>
    <w:rsid w:val="0018191D"/>
    <w:rsid w:val="0018241A"/>
    <w:rsid w:val="0018298C"/>
    <w:rsid w:val="001836A4"/>
    <w:rsid w:val="001845F3"/>
    <w:rsid w:val="00184AAE"/>
    <w:rsid w:val="00184E92"/>
    <w:rsid w:val="0018507A"/>
    <w:rsid w:val="001853AB"/>
    <w:rsid w:val="00185BFF"/>
    <w:rsid w:val="001861C7"/>
    <w:rsid w:val="0018756C"/>
    <w:rsid w:val="00187C20"/>
    <w:rsid w:val="001908F9"/>
    <w:rsid w:val="00191488"/>
    <w:rsid w:val="0019153B"/>
    <w:rsid w:val="001918D8"/>
    <w:rsid w:val="001920FE"/>
    <w:rsid w:val="0019256C"/>
    <w:rsid w:val="001927C7"/>
    <w:rsid w:val="00193223"/>
    <w:rsid w:val="00193265"/>
    <w:rsid w:val="00193A4B"/>
    <w:rsid w:val="0019605F"/>
    <w:rsid w:val="00196366"/>
    <w:rsid w:val="001964CC"/>
    <w:rsid w:val="001965E2"/>
    <w:rsid w:val="001971E6"/>
    <w:rsid w:val="0019768F"/>
    <w:rsid w:val="001A05C2"/>
    <w:rsid w:val="001A0FCC"/>
    <w:rsid w:val="001A1A49"/>
    <w:rsid w:val="001A2386"/>
    <w:rsid w:val="001A277B"/>
    <w:rsid w:val="001A2D3D"/>
    <w:rsid w:val="001A2E04"/>
    <w:rsid w:val="001A44C3"/>
    <w:rsid w:val="001A4874"/>
    <w:rsid w:val="001A4ED2"/>
    <w:rsid w:val="001A576F"/>
    <w:rsid w:val="001A5B3D"/>
    <w:rsid w:val="001A5D1B"/>
    <w:rsid w:val="001A6580"/>
    <w:rsid w:val="001A6787"/>
    <w:rsid w:val="001A683D"/>
    <w:rsid w:val="001A6DC2"/>
    <w:rsid w:val="001A6F30"/>
    <w:rsid w:val="001A7756"/>
    <w:rsid w:val="001A7E8A"/>
    <w:rsid w:val="001B0C5B"/>
    <w:rsid w:val="001B1158"/>
    <w:rsid w:val="001B117A"/>
    <w:rsid w:val="001B133A"/>
    <w:rsid w:val="001B1893"/>
    <w:rsid w:val="001B20C2"/>
    <w:rsid w:val="001B20FE"/>
    <w:rsid w:val="001B30A8"/>
    <w:rsid w:val="001B3346"/>
    <w:rsid w:val="001B39B3"/>
    <w:rsid w:val="001B47A7"/>
    <w:rsid w:val="001B4CA8"/>
    <w:rsid w:val="001B4F1E"/>
    <w:rsid w:val="001B607F"/>
    <w:rsid w:val="001B6121"/>
    <w:rsid w:val="001B6F00"/>
    <w:rsid w:val="001B6F5E"/>
    <w:rsid w:val="001C0140"/>
    <w:rsid w:val="001C0722"/>
    <w:rsid w:val="001C076B"/>
    <w:rsid w:val="001C07B5"/>
    <w:rsid w:val="001C3648"/>
    <w:rsid w:val="001C4102"/>
    <w:rsid w:val="001C4640"/>
    <w:rsid w:val="001C5B4E"/>
    <w:rsid w:val="001C5D90"/>
    <w:rsid w:val="001C698D"/>
    <w:rsid w:val="001C6EE2"/>
    <w:rsid w:val="001C74A5"/>
    <w:rsid w:val="001C7850"/>
    <w:rsid w:val="001C7E7D"/>
    <w:rsid w:val="001D0AF6"/>
    <w:rsid w:val="001D1CB2"/>
    <w:rsid w:val="001D24D3"/>
    <w:rsid w:val="001D2B9B"/>
    <w:rsid w:val="001D39F0"/>
    <w:rsid w:val="001D3BFC"/>
    <w:rsid w:val="001D4C19"/>
    <w:rsid w:val="001D54FD"/>
    <w:rsid w:val="001D5570"/>
    <w:rsid w:val="001D569E"/>
    <w:rsid w:val="001D5EE5"/>
    <w:rsid w:val="001D62BF"/>
    <w:rsid w:val="001D7294"/>
    <w:rsid w:val="001D7396"/>
    <w:rsid w:val="001D7786"/>
    <w:rsid w:val="001D7B2D"/>
    <w:rsid w:val="001E08B2"/>
    <w:rsid w:val="001E1245"/>
    <w:rsid w:val="001E28D6"/>
    <w:rsid w:val="001E2FD6"/>
    <w:rsid w:val="001E4739"/>
    <w:rsid w:val="001E4BC2"/>
    <w:rsid w:val="001E577C"/>
    <w:rsid w:val="001E5D74"/>
    <w:rsid w:val="001E6315"/>
    <w:rsid w:val="001E6B70"/>
    <w:rsid w:val="001E6E71"/>
    <w:rsid w:val="001E749E"/>
    <w:rsid w:val="001F0840"/>
    <w:rsid w:val="001F0DA0"/>
    <w:rsid w:val="001F1781"/>
    <w:rsid w:val="001F1DA3"/>
    <w:rsid w:val="001F2AE2"/>
    <w:rsid w:val="001F2B5E"/>
    <w:rsid w:val="001F37F8"/>
    <w:rsid w:val="001F3B16"/>
    <w:rsid w:val="001F3C1F"/>
    <w:rsid w:val="001F42A4"/>
    <w:rsid w:val="001F4476"/>
    <w:rsid w:val="001F4FDD"/>
    <w:rsid w:val="001F51AF"/>
    <w:rsid w:val="001F5647"/>
    <w:rsid w:val="001F5B12"/>
    <w:rsid w:val="001F5D33"/>
    <w:rsid w:val="001F606B"/>
    <w:rsid w:val="001F6352"/>
    <w:rsid w:val="001F6D3C"/>
    <w:rsid w:val="001F7945"/>
    <w:rsid w:val="001F7D71"/>
    <w:rsid w:val="0020013C"/>
    <w:rsid w:val="00200BC4"/>
    <w:rsid w:val="00203668"/>
    <w:rsid w:val="00203776"/>
    <w:rsid w:val="00203A7C"/>
    <w:rsid w:val="002045F0"/>
    <w:rsid w:val="00204BEA"/>
    <w:rsid w:val="00204C87"/>
    <w:rsid w:val="002051F7"/>
    <w:rsid w:val="00205351"/>
    <w:rsid w:val="00205730"/>
    <w:rsid w:val="00205C45"/>
    <w:rsid w:val="0020697B"/>
    <w:rsid w:val="00207880"/>
    <w:rsid w:val="00207F7D"/>
    <w:rsid w:val="00210024"/>
    <w:rsid w:val="00210096"/>
    <w:rsid w:val="00210426"/>
    <w:rsid w:val="00210A8C"/>
    <w:rsid w:val="00211A0D"/>
    <w:rsid w:val="00211B7C"/>
    <w:rsid w:val="00212E0E"/>
    <w:rsid w:val="002136ED"/>
    <w:rsid w:val="00214258"/>
    <w:rsid w:val="002146C4"/>
    <w:rsid w:val="00214D48"/>
    <w:rsid w:val="00215DA4"/>
    <w:rsid w:val="0021621F"/>
    <w:rsid w:val="00216354"/>
    <w:rsid w:val="00216E2B"/>
    <w:rsid w:val="0021716A"/>
    <w:rsid w:val="0021781D"/>
    <w:rsid w:val="002179A0"/>
    <w:rsid w:val="00217D4A"/>
    <w:rsid w:val="00220776"/>
    <w:rsid w:val="00220BCA"/>
    <w:rsid w:val="002210F1"/>
    <w:rsid w:val="00221B15"/>
    <w:rsid w:val="00221BCA"/>
    <w:rsid w:val="0022202F"/>
    <w:rsid w:val="00222106"/>
    <w:rsid w:val="0022222B"/>
    <w:rsid w:val="00222841"/>
    <w:rsid w:val="002229F1"/>
    <w:rsid w:val="00222FEB"/>
    <w:rsid w:val="0022344C"/>
    <w:rsid w:val="00223C4F"/>
    <w:rsid w:val="00224422"/>
    <w:rsid w:val="00225864"/>
    <w:rsid w:val="0022618D"/>
    <w:rsid w:val="0022657C"/>
    <w:rsid w:val="0022663B"/>
    <w:rsid w:val="00226816"/>
    <w:rsid w:val="0022688D"/>
    <w:rsid w:val="00226CC2"/>
    <w:rsid w:val="002270B0"/>
    <w:rsid w:val="00227143"/>
    <w:rsid w:val="002274CD"/>
    <w:rsid w:val="002277E4"/>
    <w:rsid w:val="00230140"/>
    <w:rsid w:val="0023091B"/>
    <w:rsid w:val="00230D2A"/>
    <w:rsid w:val="00231298"/>
    <w:rsid w:val="00231328"/>
    <w:rsid w:val="00232633"/>
    <w:rsid w:val="00232895"/>
    <w:rsid w:val="00233BCA"/>
    <w:rsid w:val="00233CA5"/>
    <w:rsid w:val="00234627"/>
    <w:rsid w:val="00235516"/>
    <w:rsid w:val="002358EA"/>
    <w:rsid w:val="00236401"/>
    <w:rsid w:val="00236786"/>
    <w:rsid w:val="002367B2"/>
    <w:rsid w:val="00237449"/>
    <w:rsid w:val="00240132"/>
    <w:rsid w:val="002402DA"/>
    <w:rsid w:val="0024084F"/>
    <w:rsid w:val="00240AFA"/>
    <w:rsid w:val="00241481"/>
    <w:rsid w:val="002419B9"/>
    <w:rsid w:val="00241DAF"/>
    <w:rsid w:val="002422B7"/>
    <w:rsid w:val="0024263F"/>
    <w:rsid w:val="00242E15"/>
    <w:rsid w:val="002441DB"/>
    <w:rsid w:val="00244475"/>
    <w:rsid w:val="002445B5"/>
    <w:rsid w:val="00244EA7"/>
    <w:rsid w:val="0024533F"/>
    <w:rsid w:val="002465AB"/>
    <w:rsid w:val="002473F2"/>
    <w:rsid w:val="00247FD9"/>
    <w:rsid w:val="00250676"/>
    <w:rsid w:val="0025217F"/>
    <w:rsid w:val="00252C04"/>
    <w:rsid w:val="00252D43"/>
    <w:rsid w:val="00252E81"/>
    <w:rsid w:val="002532A6"/>
    <w:rsid w:val="00253610"/>
    <w:rsid w:val="00253F70"/>
    <w:rsid w:val="00254A10"/>
    <w:rsid w:val="00254BFE"/>
    <w:rsid w:val="00255867"/>
    <w:rsid w:val="0025641F"/>
    <w:rsid w:val="00257594"/>
    <w:rsid w:val="0025765A"/>
    <w:rsid w:val="0025781D"/>
    <w:rsid w:val="00257E0F"/>
    <w:rsid w:val="0026014F"/>
    <w:rsid w:val="0026018A"/>
    <w:rsid w:val="002602FA"/>
    <w:rsid w:val="0026140A"/>
    <w:rsid w:val="002616EA"/>
    <w:rsid w:val="00262346"/>
    <w:rsid w:val="00263C79"/>
    <w:rsid w:val="00263CA8"/>
    <w:rsid w:val="0026456E"/>
    <w:rsid w:val="00264A13"/>
    <w:rsid w:val="00265071"/>
    <w:rsid w:val="0026567E"/>
    <w:rsid w:val="002656FE"/>
    <w:rsid w:val="00265725"/>
    <w:rsid w:val="002657B6"/>
    <w:rsid w:val="00266419"/>
    <w:rsid w:val="0026656B"/>
    <w:rsid w:val="00266704"/>
    <w:rsid w:val="00266761"/>
    <w:rsid w:val="002674C0"/>
    <w:rsid w:val="002679C5"/>
    <w:rsid w:val="00267C94"/>
    <w:rsid w:val="00270216"/>
    <w:rsid w:val="00270EDD"/>
    <w:rsid w:val="0027199B"/>
    <w:rsid w:val="002732F5"/>
    <w:rsid w:val="00273736"/>
    <w:rsid w:val="00273E1F"/>
    <w:rsid w:val="002742E4"/>
    <w:rsid w:val="00274C16"/>
    <w:rsid w:val="00275802"/>
    <w:rsid w:val="00275E54"/>
    <w:rsid w:val="00275F80"/>
    <w:rsid w:val="002761EC"/>
    <w:rsid w:val="002769AC"/>
    <w:rsid w:val="00276CBC"/>
    <w:rsid w:val="0027704E"/>
    <w:rsid w:val="00277282"/>
    <w:rsid w:val="00280B46"/>
    <w:rsid w:val="00280ED8"/>
    <w:rsid w:val="00282700"/>
    <w:rsid w:val="00282896"/>
    <w:rsid w:val="00282F37"/>
    <w:rsid w:val="0028335D"/>
    <w:rsid w:val="002839B8"/>
    <w:rsid w:val="00284BAC"/>
    <w:rsid w:val="00284D31"/>
    <w:rsid w:val="002850B5"/>
    <w:rsid w:val="00285393"/>
    <w:rsid w:val="00286946"/>
    <w:rsid w:val="00286AA8"/>
    <w:rsid w:val="00286D00"/>
    <w:rsid w:val="00286D24"/>
    <w:rsid w:val="00286DBF"/>
    <w:rsid w:val="00286F93"/>
    <w:rsid w:val="00287598"/>
    <w:rsid w:val="0028782D"/>
    <w:rsid w:val="002878A7"/>
    <w:rsid w:val="00291026"/>
    <w:rsid w:val="0029163A"/>
    <w:rsid w:val="0029171C"/>
    <w:rsid w:val="00291C04"/>
    <w:rsid w:val="00291F77"/>
    <w:rsid w:val="00292299"/>
    <w:rsid w:val="00293E19"/>
    <w:rsid w:val="00293E2C"/>
    <w:rsid w:val="00294C5D"/>
    <w:rsid w:val="00295608"/>
    <w:rsid w:val="00295ADF"/>
    <w:rsid w:val="002A006C"/>
    <w:rsid w:val="002A020C"/>
    <w:rsid w:val="002A0221"/>
    <w:rsid w:val="002A0D00"/>
    <w:rsid w:val="002A1E8A"/>
    <w:rsid w:val="002A2D4C"/>
    <w:rsid w:val="002A3B4C"/>
    <w:rsid w:val="002A3D43"/>
    <w:rsid w:val="002A3E3D"/>
    <w:rsid w:val="002A42BB"/>
    <w:rsid w:val="002A50A5"/>
    <w:rsid w:val="002A5759"/>
    <w:rsid w:val="002A5825"/>
    <w:rsid w:val="002A591C"/>
    <w:rsid w:val="002A5B26"/>
    <w:rsid w:val="002A6B81"/>
    <w:rsid w:val="002A6BC5"/>
    <w:rsid w:val="002A7340"/>
    <w:rsid w:val="002A7770"/>
    <w:rsid w:val="002A7849"/>
    <w:rsid w:val="002A7BD1"/>
    <w:rsid w:val="002B090E"/>
    <w:rsid w:val="002B1397"/>
    <w:rsid w:val="002B1D8E"/>
    <w:rsid w:val="002B24CD"/>
    <w:rsid w:val="002B47CD"/>
    <w:rsid w:val="002B54B3"/>
    <w:rsid w:val="002B56B8"/>
    <w:rsid w:val="002B5807"/>
    <w:rsid w:val="002B5BB0"/>
    <w:rsid w:val="002B6FD4"/>
    <w:rsid w:val="002B7743"/>
    <w:rsid w:val="002B7FD8"/>
    <w:rsid w:val="002C0164"/>
    <w:rsid w:val="002C01D5"/>
    <w:rsid w:val="002C0E18"/>
    <w:rsid w:val="002C13C7"/>
    <w:rsid w:val="002C148F"/>
    <w:rsid w:val="002C1E04"/>
    <w:rsid w:val="002C2B86"/>
    <w:rsid w:val="002C3CE7"/>
    <w:rsid w:val="002C3EDF"/>
    <w:rsid w:val="002C5394"/>
    <w:rsid w:val="002C5650"/>
    <w:rsid w:val="002C6551"/>
    <w:rsid w:val="002C75C7"/>
    <w:rsid w:val="002D04CA"/>
    <w:rsid w:val="002D07A6"/>
    <w:rsid w:val="002D0D07"/>
    <w:rsid w:val="002D14A6"/>
    <w:rsid w:val="002D16F5"/>
    <w:rsid w:val="002D1FA5"/>
    <w:rsid w:val="002D243B"/>
    <w:rsid w:val="002D2658"/>
    <w:rsid w:val="002D2660"/>
    <w:rsid w:val="002D4F72"/>
    <w:rsid w:val="002D56F1"/>
    <w:rsid w:val="002D5929"/>
    <w:rsid w:val="002D5C34"/>
    <w:rsid w:val="002D6BCE"/>
    <w:rsid w:val="002D7053"/>
    <w:rsid w:val="002E01B1"/>
    <w:rsid w:val="002E09BD"/>
    <w:rsid w:val="002E0D51"/>
    <w:rsid w:val="002E2128"/>
    <w:rsid w:val="002E24EA"/>
    <w:rsid w:val="002E3E88"/>
    <w:rsid w:val="002E50E3"/>
    <w:rsid w:val="002E5A68"/>
    <w:rsid w:val="002E5A90"/>
    <w:rsid w:val="002E5D19"/>
    <w:rsid w:val="002E65F6"/>
    <w:rsid w:val="002E7691"/>
    <w:rsid w:val="002F0B65"/>
    <w:rsid w:val="002F14CF"/>
    <w:rsid w:val="002F1980"/>
    <w:rsid w:val="002F1B7E"/>
    <w:rsid w:val="002F2113"/>
    <w:rsid w:val="002F27E9"/>
    <w:rsid w:val="002F413E"/>
    <w:rsid w:val="002F4676"/>
    <w:rsid w:val="002F4C61"/>
    <w:rsid w:val="002F4E64"/>
    <w:rsid w:val="002F5A31"/>
    <w:rsid w:val="002F6015"/>
    <w:rsid w:val="002F69A7"/>
    <w:rsid w:val="002F6B97"/>
    <w:rsid w:val="002F7439"/>
    <w:rsid w:val="002F7659"/>
    <w:rsid w:val="002F7F88"/>
    <w:rsid w:val="003017FF"/>
    <w:rsid w:val="00301B0B"/>
    <w:rsid w:val="003035A6"/>
    <w:rsid w:val="003037D8"/>
    <w:rsid w:val="00303ABF"/>
    <w:rsid w:val="00305CEB"/>
    <w:rsid w:val="00305F45"/>
    <w:rsid w:val="00306B0D"/>
    <w:rsid w:val="003077B4"/>
    <w:rsid w:val="003077EA"/>
    <w:rsid w:val="00307F60"/>
    <w:rsid w:val="00310A09"/>
    <w:rsid w:val="00310C71"/>
    <w:rsid w:val="00310D7A"/>
    <w:rsid w:val="003116B9"/>
    <w:rsid w:val="00311751"/>
    <w:rsid w:val="003119DD"/>
    <w:rsid w:val="00311BD9"/>
    <w:rsid w:val="00312411"/>
    <w:rsid w:val="00313680"/>
    <w:rsid w:val="003138FD"/>
    <w:rsid w:val="003143AA"/>
    <w:rsid w:val="00314516"/>
    <w:rsid w:val="00314ABC"/>
    <w:rsid w:val="00314B58"/>
    <w:rsid w:val="00315418"/>
    <w:rsid w:val="003157CF"/>
    <w:rsid w:val="00315BA8"/>
    <w:rsid w:val="00315BED"/>
    <w:rsid w:val="00315FAC"/>
    <w:rsid w:val="0031605A"/>
    <w:rsid w:val="00316068"/>
    <w:rsid w:val="00316136"/>
    <w:rsid w:val="003162A9"/>
    <w:rsid w:val="00316721"/>
    <w:rsid w:val="00320383"/>
    <w:rsid w:val="00320924"/>
    <w:rsid w:val="00320E52"/>
    <w:rsid w:val="00321799"/>
    <w:rsid w:val="00321FA3"/>
    <w:rsid w:val="00322ACA"/>
    <w:rsid w:val="00322B58"/>
    <w:rsid w:val="00322F7E"/>
    <w:rsid w:val="0032319A"/>
    <w:rsid w:val="003234B4"/>
    <w:rsid w:val="003236EF"/>
    <w:rsid w:val="00323CCE"/>
    <w:rsid w:val="00325336"/>
    <w:rsid w:val="00325DE3"/>
    <w:rsid w:val="00327299"/>
    <w:rsid w:val="00327383"/>
    <w:rsid w:val="003275FE"/>
    <w:rsid w:val="003304B0"/>
    <w:rsid w:val="00331A30"/>
    <w:rsid w:val="00333BB3"/>
    <w:rsid w:val="00333C4F"/>
    <w:rsid w:val="00333EB6"/>
    <w:rsid w:val="003341AF"/>
    <w:rsid w:val="003352DF"/>
    <w:rsid w:val="00335B87"/>
    <w:rsid w:val="00335E55"/>
    <w:rsid w:val="003365EF"/>
    <w:rsid w:val="00337243"/>
    <w:rsid w:val="0034037F"/>
    <w:rsid w:val="00340640"/>
    <w:rsid w:val="003428F0"/>
    <w:rsid w:val="00342B71"/>
    <w:rsid w:val="003438A6"/>
    <w:rsid w:val="00344169"/>
    <w:rsid w:val="003441FA"/>
    <w:rsid w:val="00344659"/>
    <w:rsid w:val="00344A18"/>
    <w:rsid w:val="003456FA"/>
    <w:rsid w:val="00345765"/>
    <w:rsid w:val="0034582B"/>
    <w:rsid w:val="00345FE1"/>
    <w:rsid w:val="0034609C"/>
    <w:rsid w:val="003474EC"/>
    <w:rsid w:val="00350277"/>
    <w:rsid w:val="00350811"/>
    <w:rsid w:val="0035221F"/>
    <w:rsid w:val="00352425"/>
    <w:rsid w:val="00352564"/>
    <w:rsid w:val="00352613"/>
    <w:rsid w:val="003527BE"/>
    <w:rsid w:val="003539C7"/>
    <w:rsid w:val="00353C72"/>
    <w:rsid w:val="00354D3F"/>
    <w:rsid w:val="003567DC"/>
    <w:rsid w:val="00356A75"/>
    <w:rsid w:val="00356FC8"/>
    <w:rsid w:val="00357F93"/>
    <w:rsid w:val="003608E7"/>
    <w:rsid w:val="00360D6D"/>
    <w:rsid w:val="00361DB0"/>
    <w:rsid w:val="00362295"/>
    <w:rsid w:val="00362300"/>
    <w:rsid w:val="00362CFE"/>
    <w:rsid w:val="00364752"/>
    <w:rsid w:val="003655DA"/>
    <w:rsid w:val="003675D2"/>
    <w:rsid w:val="00367B16"/>
    <w:rsid w:val="00367DFE"/>
    <w:rsid w:val="00367E12"/>
    <w:rsid w:val="00367F7E"/>
    <w:rsid w:val="003703DE"/>
    <w:rsid w:val="0037074F"/>
    <w:rsid w:val="00370D45"/>
    <w:rsid w:val="00370F7B"/>
    <w:rsid w:val="00370F7D"/>
    <w:rsid w:val="00371666"/>
    <w:rsid w:val="00371CCF"/>
    <w:rsid w:val="00371F82"/>
    <w:rsid w:val="00373B6F"/>
    <w:rsid w:val="003743B8"/>
    <w:rsid w:val="00374486"/>
    <w:rsid w:val="00374B35"/>
    <w:rsid w:val="003753AD"/>
    <w:rsid w:val="00375A7D"/>
    <w:rsid w:val="00375AF2"/>
    <w:rsid w:val="003771DD"/>
    <w:rsid w:val="00377302"/>
    <w:rsid w:val="00377879"/>
    <w:rsid w:val="00380047"/>
    <w:rsid w:val="00380233"/>
    <w:rsid w:val="00380AAD"/>
    <w:rsid w:val="00380FD6"/>
    <w:rsid w:val="0038151F"/>
    <w:rsid w:val="0038194E"/>
    <w:rsid w:val="00382601"/>
    <w:rsid w:val="00382ADB"/>
    <w:rsid w:val="00382EEB"/>
    <w:rsid w:val="003832E9"/>
    <w:rsid w:val="00383A26"/>
    <w:rsid w:val="00383D8A"/>
    <w:rsid w:val="00384437"/>
    <w:rsid w:val="00385974"/>
    <w:rsid w:val="00385B31"/>
    <w:rsid w:val="00386F47"/>
    <w:rsid w:val="00387713"/>
    <w:rsid w:val="00387A00"/>
    <w:rsid w:val="0039036F"/>
    <w:rsid w:val="003904AF"/>
    <w:rsid w:val="00391120"/>
    <w:rsid w:val="00391231"/>
    <w:rsid w:val="00391CBE"/>
    <w:rsid w:val="00391CE1"/>
    <w:rsid w:val="00392794"/>
    <w:rsid w:val="0039361A"/>
    <w:rsid w:val="003936C5"/>
    <w:rsid w:val="00393A1F"/>
    <w:rsid w:val="003943F7"/>
    <w:rsid w:val="003949C0"/>
    <w:rsid w:val="00395541"/>
    <w:rsid w:val="003958A9"/>
    <w:rsid w:val="003958E6"/>
    <w:rsid w:val="00395FD4"/>
    <w:rsid w:val="00396AC1"/>
    <w:rsid w:val="00396BB6"/>
    <w:rsid w:val="003A004E"/>
    <w:rsid w:val="003A08DE"/>
    <w:rsid w:val="003A1646"/>
    <w:rsid w:val="003A1649"/>
    <w:rsid w:val="003A195F"/>
    <w:rsid w:val="003A1A45"/>
    <w:rsid w:val="003A22E0"/>
    <w:rsid w:val="003A3361"/>
    <w:rsid w:val="003A3C0E"/>
    <w:rsid w:val="003A42CD"/>
    <w:rsid w:val="003A433E"/>
    <w:rsid w:val="003A4C24"/>
    <w:rsid w:val="003A62C9"/>
    <w:rsid w:val="003A6C9F"/>
    <w:rsid w:val="003B1C6D"/>
    <w:rsid w:val="003B25BC"/>
    <w:rsid w:val="003B29D1"/>
    <w:rsid w:val="003B2EF1"/>
    <w:rsid w:val="003B312B"/>
    <w:rsid w:val="003B47E0"/>
    <w:rsid w:val="003B4C2F"/>
    <w:rsid w:val="003B5628"/>
    <w:rsid w:val="003B5EBD"/>
    <w:rsid w:val="003B6904"/>
    <w:rsid w:val="003B6947"/>
    <w:rsid w:val="003B695B"/>
    <w:rsid w:val="003B78BD"/>
    <w:rsid w:val="003B7C6A"/>
    <w:rsid w:val="003B7EB9"/>
    <w:rsid w:val="003C2BDB"/>
    <w:rsid w:val="003C30A6"/>
    <w:rsid w:val="003C3AC2"/>
    <w:rsid w:val="003C3B46"/>
    <w:rsid w:val="003C646A"/>
    <w:rsid w:val="003C6A8B"/>
    <w:rsid w:val="003D0140"/>
    <w:rsid w:val="003D0A35"/>
    <w:rsid w:val="003D18CA"/>
    <w:rsid w:val="003D18D9"/>
    <w:rsid w:val="003D241B"/>
    <w:rsid w:val="003D262C"/>
    <w:rsid w:val="003D2B00"/>
    <w:rsid w:val="003D3533"/>
    <w:rsid w:val="003D4318"/>
    <w:rsid w:val="003D4A5C"/>
    <w:rsid w:val="003D4C90"/>
    <w:rsid w:val="003D4CD9"/>
    <w:rsid w:val="003D4D17"/>
    <w:rsid w:val="003D529F"/>
    <w:rsid w:val="003D56EA"/>
    <w:rsid w:val="003D5853"/>
    <w:rsid w:val="003D595D"/>
    <w:rsid w:val="003D5C23"/>
    <w:rsid w:val="003D6543"/>
    <w:rsid w:val="003D6EE0"/>
    <w:rsid w:val="003D739A"/>
    <w:rsid w:val="003D7E6C"/>
    <w:rsid w:val="003E07AE"/>
    <w:rsid w:val="003E094D"/>
    <w:rsid w:val="003E0DFA"/>
    <w:rsid w:val="003E0E4D"/>
    <w:rsid w:val="003E1B26"/>
    <w:rsid w:val="003E1D02"/>
    <w:rsid w:val="003E2EBB"/>
    <w:rsid w:val="003E3650"/>
    <w:rsid w:val="003E483F"/>
    <w:rsid w:val="003E5753"/>
    <w:rsid w:val="003E5CB8"/>
    <w:rsid w:val="003E6283"/>
    <w:rsid w:val="003E671A"/>
    <w:rsid w:val="003E6AFF"/>
    <w:rsid w:val="003E6E55"/>
    <w:rsid w:val="003E73A8"/>
    <w:rsid w:val="003E7425"/>
    <w:rsid w:val="003E7514"/>
    <w:rsid w:val="003E7694"/>
    <w:rsid w:val="003E769D"/>
    <w:rsid w:val="003E7C1A"/>
    <w:rsid w:val="003E7ECA"/>
    <w:rsid w:val="003F04CF"/>
    <w:rsid w:val="003F1DD9"/>
    <w:rsid w:val="003F30F3"/>
    <w:rsid w:val="003F4372"/>
    <w:rsid w:val="003F5F87"/>
    <w:rsid w:val="003F61CD"/>
    <w:rsid w:val="003F6A2F"/>
    <w:rsid w:val="003F6AAF"/>
    <w:rsid w:val="003F7CE4"/>
    <w:rsid w:val="004011A5"/>
    <w:rsid w:val="004012D6"/>
    <w:rsid w:val="00401479"/>
    <w:rsid w:val="0040192D"/>
    <w:rsid w:val="004021B4"/>
    <w:rsid w:val="004021D1"/>
    <w:rsid w:val="00402551"/>
    <w:rsid w:val="0040350E"/>
    <w:rsid w:val="00403EFD"/>
    <w:rsid w:val="004042FC"/>
    <w:rsid w:val="00404492"/>
    <w:rsid w:val="004046F6"/>
    <w:rsid w:val="0040472F"/>
    <w:rsid w:val="00405583"/>
    <w:rsid w:val="00407DC9"/>
    <w:rsid w:val="00411571"/>
    <w:rsid w:val="00411708"/>
    <w:rsid w:val="00411A83"/>
    <w:rsid w:val="00412370"/>
    <w:rsid w:val="00413511"/>
    <w:rsid w:val="00413D83"/>
    <w:rsid w:val="00413ECC"/>
    <w:rsid w:val="004140A3"/>
    <w:rsid w:val="00414617"/>
    <w:rsid w:val="0041482F"/>
    <w:rsid w:val="00415139"/>
    <w:rsid w:val="004156D9"/>
    <w:rsid w:val="004158CB"/>
    <w:rsid w:val="004161A8"/>
    <w:rsid w:val="004161CD"/>
    <w:rsid w:val="004164DF"/>
    <w:rsid w:val="00417FC0"/>
    <w:rsid w:val="004204C6"/>
    <w:rsid w:val="004211F1"/>
    <w:rsid w:val="00421D52"/>
    <w:rsid w:val="00422848"/>
    <w:rsid w:val="0042486B"/>
    <w:rsid w:val="00424956"/>
    <w:rsid w:val="004251BD"/>
    <w:rsid w:val="00425307"/>
    <w:rsid w:val="00427D6D"/>
    <w:rsid w:val="00427D9F"/>
    <w:rsid w:val="00430735"/>
    <w:rsid w:val="00430798"/>
    <w:rsid w:val="00431037"/>
    <w:rsid w:val="00431EA0"/>
    <w:rsid w:val="0043444E"/>
    <w:rsid w:val="00434697"/>
    <w:rsid w:val="004352FD"/>
    <w:rsid w:val="00436EE8"/>
    <w:rsid w:val="00436FE3"/>
    <w:rsid w:val="00440646"/>
    <w:rsid w:val="0044175E"/>
    <w:rsid w:val="00441FC3"/>
    <w:rsid w:val="00442A1A"/>
    <w:rsid w:val="004432EF"/>
    <w:rsid w:val="004433A5"/>
    <w:rsid w:val="004461BE"/>
    <w:rsid w:val="00446335"/>
    <w:rsid w:val="00446487"/>
    <w:rsid w:val="00446F95"/>
    <w:rsid w:val="004476E8"/>
    <w:rsid w:val="00447D4E"/>
    <w:rsid w:val="004505BC"/>
    <w:rsid w:val="004524A1"/>
    <w:rsid w:val="00453952"/>
    <w:rsid w:val="00453D31"/>
    <w:rsid w:val="0045409C"/>
    <w:rsid w:val="0045427F"/>
    <w:rsid w:val="0045480C"/>
    <w:rsid w:val="00455621"/>
    <w:rsid w:val="00455A08"/>
    <w:rsid w:val="00455A63"/>
    <w:rsid w:val="00455BB6"/>
    <w:rsid w:val="00456672"/>
    <w:rsid w:val="00456683"/>
    <w:rsid w:val="0045680B"/>
    <w:rsid w:val="00457491"/>
    <w:rsid w:val="004575B4"/>
    <w:rsid w:val="00457A6B"/>
    <w:rsid w:val="00457BB4"/>
    <w:rsid w:val="00460156"/>
    <w:rsid w:val="0046029C"/>
    <w:rsid w:val="00460415"/>
    <w:rsid w:val="0046080E"/>
    <w:rsid w:val="00460C44"/>
    <w:rsid w:val="0046114B"/>
    <w:rsid w:val="004612E1"/>
    <w:rsid w:val="004616BB"/>
    <w:rsid w:val="004635D1"/>
    <w:rsid w:val="0046364F"/>
    <w:rsid w:val="00464932"/>
    <w:rsid w:val="004649A6"/>
    <w:rsid w:val="00465024"/>
    <w:rsid w:val="0046552B"/>
    <w:rsid w:val="0046750C"/>
    <w:rsid w:val="0046774D"/>
    <w:rsid w:val="004704F2"/>
    <w:rsid w:val="0047056E"/>
    <w:rsid w:val="00470A85"/>
    <w:rsid w:val="00471F15"/>
    <w:rsid w:val="0047218F"/>
    <w:rsid w:val="0047267D"/>
    <w:rsid w:val="0047379E"/>
    <w:rsid w:val="004747A0"/>
    <w:rsid w:val="00474CAF"/>
    <w:rsid w:val="00474EF5"/>
    <w:rsid w:val="00474F91"/>
    <w:rsid w:val="00475F20"/>
    <w:rsid w:val="004760EC"/>
    <w:rsid w:val="004768BE"/>
    <w:rsid w:val="004768FB"/>
    <w:rsid w:val="00477067"/>
    <w:rsid w:val="00477859"/>
    <w:rsid w:val="00477A6F"/>
    <w:rsid w:val="00481089"/>
    <w:rsid w:val="0048341C"/>
    <w:rsid w:val="00483773"/>
    <w:rsid w:val="00483B30"/>
    <w:rsid w:val="0048493A"/>
    <w:rsid w:val="0048511E"/>
    <w:rsid w:val="0048523C"/>
    <w:rsid w:val="004860DF"/>
    <w:rsid w:val="004861B3"/>
    <w:rsid w:val="004875F1"/>
    <w:rsid w:val="00490605"/>
    <w:rsid w:val="004909D7"/>
    <w:rsid w:val="00490E63"/>
    <w:rsid w:val="00491FCD"/>
    <w:rsid w:val="00492332"/>
    <w:rsid w:val="00492440"/>
    <w:rsid w:val="00492A87"/>
    <w:rsid w:val="0049348E"/>
    <w:rsid w:val="004935CF"/>
    <w:rsid w:val="004936B6"/>
    <w:rsid w:val="00495C61"/>
    <w:rsid w:val="00495CD8"/>
    <w:rsid w:val="00495FF3"/>
    <w:rsid w:val="00496657"/>
    <w:rsid w:val="00496703"/>
    <w:rsid w:val="0049683E"/>
    <w:rsid w:val="004A0755"/>
    <w:rsid w:val="004A22CC"/>
    <w:rsid w:val="004A25EE"/>
    <w:rsid w:val="004A2C1B"/>
    <w:rsid w:val="004A3318"/>
    <w:rsid w:val="004A3734"/>
    <w:rsid w:val="004A4173"/>
    <w:rsid w:val="004A46F2"/>
    <w:rsid w:val="004A4F45"/>
    <w:rsid w:val="004A5231"/>
    <w:rsid w:val="004A5A5C"/>
    <w:rsid w:val="004A5E5A"/>
    <w:rsid w:val="004A650D"/>
    <w:rsid w:val="004A67F9"/>
    <w:rsid w:val="004A6D8B"/>
    <w:rsid w:val="004A7B23"/>
    <w:rsid w:val="004A7D79"/>
    <w:rsid w:val="004B110E"/>
    <w:rsid w:val="004B158E"/>
    <w:rsid w:val="004B166E"/>
    <w:rsid w:val="004B190C"/>
    <w:rsid w:val="004B22DC"/>
    <w:rsid w:val="004B25A3"/>
    <w:rsid w:val="004B275B"/>
    <w:rsid w:val="004B27C6"/>
    <w:rsid w:val="004B3B75"/>
    <w:rsid w:val="004B4777"/>
    <w:rsid w:val="004B592F"/>
    <w:rsid w:val="004B6887"/>
    <w:rsid w:val="004B6DD9"/>
    <w:rsid w:val="004B6ED1"/>
    <w:rsid w:val="004B6F48"/>
    <w:rsid w:val="004B71F0"/>
    <w:rsid w:val="004C07BE"/>
    <w:rsid w:val="004C11F0"/>
    <w:rsid w:val="004C12D0"/>
    <w:rsid w:val="004C13B8"/>
    <w:rsid w:val="004C16F0"/>
    <w:rsid w:val="004C1780"/>
    <w:rsid w:val="004C1930"/>
    <w:rsid w:val="004C1ACF"/>
    <w:rsid w:val="004C21CB"/>
    <w:rsid w:val="004C2AD3"/>
    <w:rsid w:val="004C2D06"/>
    <w:rsid w:val="004C4FA0"/>
    <w:rsid w:val="004C58D2"/>
    <w:rsid w:val="004C5C16"/>
    <w:rsid w:val="004C64C5"/>
    <w:rsid w:val="004C64D9"/>
    <w:rsid w:val="004C77E0"/>
    <w:rsid w:val="004D08A9"/>
    <w:rsid w:val="004D13A7"/>
    <w:rsid w:val="004D195A"/>
    <w:rsid w:val="004D1AA7"/>
    <w:rsid w:val="004D1F54"/>
    <w:rsid w:val="004D1FC7"/>
    <w:rsid w:val="004D2483"/>
    <w:rsid w:val="004D25A2"/>
    <w:rsid w:val="004D2FA2"/>
    <w:rsid w:val="004D3D5D"/>
    <w:rsid w:val="004D49FB"/>
    <w:rsid w:val="004D5195"/>
    <w:rsid w:val="004D5477"/>
    <w:rsid w:val="004D55A4"/>
    <w:rsid w:val="004D56CE"/>
    <w:rsid w:val="004D5BF4"/>
    <w:rsid w:val="004D6009"/>
    <w:rsid w:val="004D6320"/>
    <w:rsid w:val="004D6942"/>
    <w:rsid w:val="004D7209"/>
    <w:rsid w:val="004D7D6D"/>
    <w:rsid w:val="004D7DA4"/>
    <w:rsid w:val="004E0044"/>
    <w:rsid w:val="004E029D"/>
    <w:rsid w:val="004E03A8"/>
    <w:rsid w:val="004E0AC7"/>
    <w:rsid w:val="004E0DB1"/>
    <w:rsid w:val="004E1667"/>
    <w:rsid w:val="004E2C8F"/>
    <w:rsid w:val="004E2D83"/>
    <w:rsid w:val="004E430C"/>
    <w:rsid w:val="004E514D"/>
    <w:rsid w:val="004E68B2"/>
    <w:rsid w:val="004E6E7E"/>
    <w:rsid w:val="004E7148"/>
    <w:rsid w:val="004F0B34"/>
    <w:rsid w:val="004F19E9"/>
    <w:rsid w:val="004F207E"/>
    <w:rsid w:val="004F296F"/>
    <w:rsid w:val="004F3678"/>
    <w:rsid w:val="004F419F"/>
    <w:rsid w:val="004F45DC"/>
    <w:rsid w:val="004F49F8"/>
    <w:rsid w:val="004F4A2C"/>
    <w:rsid w:val="004F54B7"/>
    <w:rsid w:val="004F5E6F"/>
    <w:rsid w:val="004F5F98"/>
    <w:rsid w:val="004F6496"/>
    <w:rsid w:val="004F6519"/>
    <w:rsid w:val="004F6E65"/>
    <w:rsid w:val="004F72BE"/>
    <w:rsid w:val="00501EE8"/>
    <w:rsid w:val="00502881"/>
    <w:rsid w:val="00502AA5"/>
    <w:rsid w:val="00503C98"/>
    <w:rsid w:val="00503DA1"/>
    <w:rsid w:val="00503F4B"/>
    <w:rsid w:val="0050496C"/>
    <w:rsid w:val="005052E5"/>
    <w:rsid w:val="0050579E"/>
    <w:rsid w:val="005064B7"/>
    <w:rsid w:val="005075DB"/>
    <w:rsid w:val="00510199"/>
    <w:rsid w:val="005101DA"/>
    <w:rsid w:val="005107F1"/>
    <w:rsid w:val="00511B06"/>
    <w:rsid w:val="005126E5"/>
    <w:rsid w:val="00513475"/>
    <w:rsid w:val="005141B3"/>
    <w:rsid w:val="005144F9"/>
    <w:rsid w:val="0051471F"/>
    <w:rsid w:val="00514ACC"/>
    <w:rsid w:val="00515762"/>
    <w:rsid w:val="0051577E"/>
    <w:rsid w:val="00515AA1"/>
    <w:rsid w:val="0051609E"/>
    <w:rsid w:val="00516191"/>
    <w:rsid w:val="005164A8"/>
    <w:rsid w:val="0051696E"/>
    <w:rsid w:val="00516D27"/>
    <w:rsid w:val="00516ECA"/>
    <w:rsid w:val="00516F84"/>
    <w:rsid w:val="005173E4"/>
    <w:rsid w:val="0051762D"/>
    <w:rsid w:val="00520F31"/>
    <w:rsid w:val="00521E81"/>
    <w:rsid w:val="00521F78"/>
    <w:rsid w:val="005220E5"/>
    <w:rsid w:val="00522990"/>
    <w:rsid w:val="005234E7"/>
    <w:rsid w:val="005236AB"/>
    <w:rsid w:val="00524097"/>
    <w:rsid w:val="00524CFE"/>
    <w:rsid w:val="00525260"/>
    <w:rsid w:val="005252B2"/>
    <w:rsid w:val="00525B7A"/>
    <w:rsid w:val="00527811"/>
    <w:rsid w:val="00527E4B"/>
    <w:rsid w:val="005304A6"/>
    <w:rsid w:val="00530A08"/>
    <w:rsid w:val="00530A2E"/>
    <w:rsid w:val="005317FD"/>
    <w:rsid w:val="005318A9"/>
    <w:rsid w:val="00531D09"/>
    <w:rsid w:val="00531DAA"/>
    <w:rsid w:val="005325F7"/>
    <w:rsid w:val="005337C9"/>
    <w:rsid w:val="00533E17"/>
    <w:rsid w:val="00533EC2"/>
    <w:rsid w:val="0053582C"/>
    <w:rsid w:val="00536427"/>
    <w:rsid w:val="00536DB2"/>
    <w:rsid w:val="0053763F"/>
    <w:rsid w:val="00540859"/>
    <w:rsid w:val="00540A72"/>
    <w:rsid w:val="005412BA"/>
    <w:rsid w:val="005412BB"/>
    <w:rsid w:val="00542F57"/>
    <w:rsid w:val="00543763"/>
    <w:rsid w:val="005440B8"/>
    <w:rsid w:val="00544758"/>
    <w:rsid w:val="00544E1D"/>
    <w:rsid w:val="00544EAE"/>
    <w:rsid w:val="005450C1"/>
    <w:rsid w:val="0054622F"/>
    <w:rsid w:val="00546744"/>
    <w:rsid w:val="00547CA1"/>
    <w:rsid w:val="00547D60"/>
    <w:rsid w:val="00547F2B"/>
    <w:rsid w:val="00550075"/>
    <w:rsid w:val="0055026B"/>
    <w:rsid w:val="005507D1"/>
    <w:rsid w:val="00550FF6"/>
    <w:rsid w:val="00551886"/>
    <w:rsid w:val="00551B7F"/>
    <w:rsid w:val="00552280"/>
    <w:rsid w:val="005528D1"/>
    <w:rsid w:val="00553635"/>
    <w:rsid w:val="00553A9F"/>
    <w:rsid w:val="00554381"/>
    <w:rsid w:val="00555DF8"/>
    <w:rsid w:val="005560C0"/>
    <w:rsid w:val="0055696A"/>
    <w:rsid w:val="0055703C"/>
    <w:rsid w:val="0055725A"/>
    <w:rsid w:val="005572AC"/>
    <w:rsid w:val="00557D05"/>
    <w:rsid w:val="00560741"/>
    <w:rsid w:val="00561106"/>
    <w:rsid w:val="0056115F"/>
    <w:rsid w:val="00561F31"/>
    <w:rsid w:val="00562578"/>
    <w:rsid w:val="00563EE9"/>
    <w:rsid w:val="005640FF"/>
    <w:rsid w:val="00564233"/>
    <w:rsid w:val="0056441D"/>
    <w:rsid w:val="005654F5"/>
    <w:rsid w:val="005658A0"/>
    <w:rsid w:val="0056655F"/>
    <w:rsid w:val="00566A62"/>
    <w:rsid w:val="00567EBC"/>
    <w:rsid w:val="005701B4"/>
    <w:rsid w:val="00570783"/>
    <w:rsid w:val="00570C33"/>
    <w:rsid w:val="005710C3"/>
    <w:rsid w:val="00571FD5"/>
    <w:rsid w:val="0057264E"/>
    <w:rsid w:val="005738B2"/>
    <w:rsid w:val="00573F57"/>
    <w:rsid w:val="00574987"/>
    <w:rsid w:val="00574E4C"/>
    <w:rsid w:val="0057531F"/>
    <w:rsid w:val="00575C21"/>
    <w:rsid w:val="00575DDF"/>
    <w:rsid w:val="00576978"/>
    <w:rsid w:val="00576B4B"/>
    <w:rsid w:val="00576DCA"/>
    <w:rsid w:val="0057762A"/>
    <w:rsid w:val="005776BC"/>
    <w:rsid w:val="00577751"/>
    <w:rsid w:val="00577F8A"/>
    <w:rsid w:val="00580724"/>
    <w:rsid w:val="005811B2"/>
    <w:rsid w:val="00581500"/>
    <w:rsid w:val="00583175"/>
    <w:rsid w:val="005836C2"/>
    <w:rsid w:val="00583739"/>
    <w:rsid w:val="00583BE4"/>
    <w:rsid w:val="00583CEF"/>
    <w:rsid w:val="005841D2"/>
    <w:rsid w:val="00585465"/>
    <w:rsid w:val="00585563"/>
    <w:rsid w:val="00585FEA"/>
    <w:rsid w:val="00585FEE"/>
    <w:rsid w:val="00586B6C"/>
    <w:rsid w:val="00586DFE"/>
    <w:rsid w:val="005873A3"/>
    <w:rsid w:val="00587FDD"/>
    <w:rsid w:val="0059008F"/>
    <w:rsid w:val="00590733"/>
    <w:rsid w:val="0059073F"/>
    <w:rsid w:val="0059077E"/>
    <w:rsid w:val="00591021"/>
    <w:rsid w:val="005914A8"/>
    <w:rsid w:val="0059268D"/>
    <w:rsid w:val="00592842"/>
    <w:rsid w:val="00593D70"/>
    <w:rsid w:val="00593E66"/>
    <w:rsid w:val="00593ECE"/>
    <w:rsid w:val="00593F28"/>
    <w:rsid w:val="005945DC"/>
    <w:rsid w:val="00594DEA"/>
    <w:rsid w:val="005954F7"/>
    <w:rsid w:val="005956B1"/>
    <w:rsid w:val="005957D7"/>
    <w:rsid w:val="005963FB"/>
    <w:rsid w:val="0059722F"/>
    <w:rsid w:val="005A0046"/>
    <w:rsid w:val="005A029D"/>
    <w:rsid w:val="005A072A"/>
    <w:rsid w:val="005A0A84"/>
    <w:rsid w:val="005A2561"/>
    <w:rsid w:val="005A3297"/>
    <w:rsid w:val="005A397D"/>
    <w:rsid w:val="005A39BA"/>
    <w:rsid w:val="005A49C0"/>
    <w:rsid w:val="005A4D5E"/>
    <w:rsid w:val="005A5065"/>
    <w:rsid w:val="005A55A9"/>
    <w:rsid w:val="005A5DFC"/>
    <w:rsid w:val="005A6366"/>
    <w:rsid w:val="005A716B"/>
    <w:rsid w:val="005A7275"/>
    <w:rsid w:val="005A7CC5"/>
    <w:rsid w:val="005B0D27"/>
    <w:rsid w:val="005B0F68"/>
    <w:rsid w:val="005B11FB"/>
    <w:rsid w:val="005B1306"/>
    <w:rsid w:val="005B23D5"/>
    <w:rsid w:val="005B2443"/>
    <w:rsid w:val="005B2791"/>
    <w:rsid w:val="005B2D9E"/>
    <w:rsid w:val="005B3363"/>
    <w:rsid w:val="005B382B"/>
    <w:rsid w:val="005B4C37"/>
    <w:rsid w:val="005B56E2"/>
    <w:rsid w:val="005B580C"/>
    <w:rsid w:val="005B62D0"/>
    <w:rsid w:val="005B667E"/>
    <w:rsid w:val="005B7992"/>
    <w:rsid w:val="005C19D9"/>
    <w:rsid w:val="005C37D1"/>
    <w:rsid w:val="005C38FB"/>
    <w:rsid w:val="005C3E84"/>
    <w:rsid w:val="005C3EB6"/>
    <w:rsid w:val="005C54CF"/>
    <w:rsid w:val="005C5ACB"/>
    <w:rsid w:val="005C5B14"/>
    <w:rsid w:val="005C6FAF"/>
    <w:rsid w:val="005C70A9"/>
    <w:rsid w:val="005C7515"/>
    <w:rsid w:val="005C765B"/>
    <w:rsid w:val="005C7C05"/>
    <w:rsid w:val="005D020B"/>
    <w:rsid w:val="005D0C2A"/>
    <w:rsid w:val="005D0D74"/>
    <w:rsid w:val="005D14D9"/>
    <w:rsid w:val="005D1B49"/>
    <w:rsid w:val="005D2525"/>
    <w:rsid w:val="005D2E78"/>
    <w:rsid w:val="005D2F10"/>
    <w:rsid w:val="005D4784"/>
    <w:rsid w:val="005D53BF"/>
    <w:rsid w:val="005D5448"/>
    <w:rsid w:val="005D586C"/>
    <w:rsid w:val="005D6635"/>
    <w:rsid w:val="005D6691"/>
    <w:rsid w:val="005D6B75"/>
    <w:rsid w:val="005D6D26"/>
    <w:rsid w:val="005D729E"/>
    <w:rsid w:val="005D78F2"/>
    <w:rsid w:val="005D7D2D"/>
    <w:rsid w:val="005E07B9"/>
    <w:rsid w:val="005E16B6"/>
    <w:rsid w:val="005E16FB"/>
    <w:rsid w:val="005E1D23"/>
    <w:rsid w:val="005E1F9D"/>
    <w:rsid w:val="005E3AED"/>
    <w:rsid w:val="005E42A7"/>
    <w:rsid w:val="005E4D1C"/>
    <w:rsid w:val="005E4E4E"/>
    <w:rsid w:val="005E5779"/>
    <w:rsid w:val="005E603E"/>
    <w:rsid w:val="005E619E"/>
    <w:rsid w:val="005E6307"/>
    <w:rsid w:val="005E6C06"/>
    <w:rsid w:val="005E6E03"/>
    <w:rsid w:val="005E769F"/>
    <w:rsid w:val="005E78FC"/>
    <w:rsid w:val="005F061E"/>
    <w:rsid w:val="005F146D"/>
    <w:rsid w:val="005F19A6"/>
    <w:rsid w:val="005F25B5"/>
    <w:rsid w:val="005F26EE"/>
    <w:rsid w:val="005F341F"/>
    <w:rsid w:val="005F3B81"/>
    <w:rsid w:val="005F4FD9"/>
    <w:rsid w:val="005F5642"/>
    <w:rsid w:val="005F5FE9"/>
    <w:rsid w:val="005F628E"/>
    <w:rsid w:val="005F63FD"/>
    <w:rsid w:val="005F6ABE"/>
    <w:rsid w:val="005F746C"/>
    <w:rsid w:val="00600D9A"/>
    <w:rsid w:val="00601507"/>
    <w:rsid w:val="006018CA"/>
    <w:rsid w:val="00602AA4"/>
    <w:rsid w:val="006036D1"/>
    <w:rsid w:val="00603C8C"/>
    <w:rsid w:val="00603EE1"/>
    <w:rsid w:val="00606860"/>
    <w:rsid w:val="00606E5C"/>
    <w:rsid w:val="00606F88"/>
    <w:rsid w:val="00606FD7"/>
    <w:rsid w:val="006078CB"/>
    <w:rsid w:val="006102ED"/>
    <w:rsid w:val="00610ACA"/>
    <w:rsid w:val="006113D8"/>
    <w:rsid w:val="00612CD2"/>
    <w:rsid w:val="006130EC"/>
    <w:rsid w:val="00613340"/>
    <w:rsid w:val="00613E03"/>
    <w:rsid w:val="006145C2"/>
    <w:rsid w:val="00615469"/>
    <w:rsid w:val="006159FF"/>
    <w:rsid w:val="00615FA7"/>
    <w:rsid w:val="0061635F"/>
    <w:rsid w:val="0061675C"/>
    <w:rsid w:val="00616D13"/>
    <w:rsid w:val="00616EF4"/>
    <w:rsid w:val="00616FCC"/>
    <w:rsid w:val="00617A85"/>
    <w:rsid w:val="00617ED3"/>
    <w:rsid w:val="00620DD7"/>
    <w:rsid w:val="00620F1C"/>
    <w:rsid w:val="006216F4"/>
    <w:rsid w:val="00621EF5"/>
    <w:rsid w:val="0062211E"/>
    <w:rsid w:val="006236B8"/>
    <w:rsid w:val="00623A5F"/>
    <w:rsid w:val="00623B4D"/>
    <w:rsid w:val="00623E6C"/>
    <w:rsid w:val="006243F9"/>
    <w:rsid w:val="00624822"/>
    <w:rsid w:val="00624DB8"/>
    <w:rsid w:val="00625638"/>
    <w:rsid w:val="00625983"/>
    <w:rsid w:val="00625E61"/>
    <w:rsid w:val="0062629A"/>
    <w:rsid w:val="00626BB3"/>
    <w:rsid w:val="00627773"/>
    <w:rsid w:val="00627A4E"/>
    <w:rsid w:val="00627F2D"/>
    <w:rsid w:val="00633952"/>
    <w:rsid w:val="00633B38"/>
    <w:rsid w:val="00633DA5"/>
    <w:rsid w:val="0063473D"/>
    <w:rsid w:val="00634AF0"/>
    <w:rsid w:val="006354BC"/>
    <w:rsid w:val="00635712"/>
    <w:rsid w:val="00635754"/>
    <w:rsid w:val="006367C4"/>
    <w:rsid w:val="00637953"/>
    <w:rsid w:val="006403E0"/>
    <w:rsid w:val="00640439"/>
    <w:rsid w:val="0064052F"/>
    <w:rsid w:val="0064072D"/>
    <w:rsid w:val="00641EB8"/>
    <w:rsid w:val="006422BE"/>
    <w:rsid w:val="00642B2D"/>
    <w:rsid w:val="00643001"/>
    <w:rsid w:val="00643714"/>
    <w:rsid w:val="00643E1D"/>
    <w:rsid w:val="006443FB"/>
    <w:rsid w:val="0064443C"/>
    <w:rsid w:val="006447C5"/>
    <w:rsid w:val="00644ED3"/>
    <w:rsid w:val="006455E7"/>
    <w:rsid w:val="00645A2C"/>
    <w:rsid w:val="00645CF2"/>
    <w:rsid w:val="00645E74"/>
    <w:rsid w:val="006460EC"/>
    <w:rsid w:val="00646684"/>
    <w:rsid w:val="00647AAC"/>
    <w:rsid w:val="006504D0"/>
    <w:rsid w:val="0065054E"/>
    <w:rsid w:val="00650ED2"/>
    <w:rsid w:val="00650FE9"/>
    <w:rsid w:val="00653984"/>
    <w:rsid w:val="00653F5A"/>
    <w:rsid w:val="006555D7"/>
    <w:rsid w:val="006556B3"/>
    <w:rsid w:val="00655819"/>
    <w:rsid w:val="00655864"/>
    <w:rsid w:val="0065646B"/>
    <w:rsid w:val="00656612"/>
    <w:rsid w:val="00656737"/>
    <w:rsid w:val="00656747"/>
    <w:rsid w:val="006569B2"/>
    <w:rsid w:val="00657027"/>
    <w:rsid w:val="0065717D"/>
    <w:rsid w:val="0065753A"/>
    <w:rsid w:val="00657D73"/>
    <w:rsid w:val="00657DD9"/>
    <w:rsid w:val="00662D22"/>
    <w:rsid w:val="00664493"/>
    <w:rsid w:val="00664BDC"/>
    <w:rsid w:val="00664E2F"/>
    <w:rsid w:val="006651CD"/>
    <w:rsid w:val="00665B84"/>
    <w:rsid w:val="006669AB"/>
    <w:rsid w:val="00666A03"/>
    <w:rsid w:val="00671464"/>
    <w:rsid w:val="0067196F"/>
    <w:rsid w:val="00672E22"/>
    <w:rsid w:val="00673015"/>
    <w:rsid w:val="00673F54"/>
    <w:rsid w:val="006753E7"/>
    <w:rsid w:val="006754D5"/>
    <w:rsid w:val="00675846"/>
    <w:rsid w:val="00675A71"/>
    <w:rsid w:val="00676200"/>
    <w:rsid w:val="00676C51"/>
    <w:rsid w:val="00680CAA"/>
    <w:rsid w:val="00681123"/>
    <w:rsid w:val="006812AD"/>
    <w:rsid w:val="00682681"/>
    <w:rsid w:val="006830DC"/>
    <w:rsid w:val="006837FE"/>
    <w:rsid w:val="0068411A"/>
    <w:rsid w:val="006841A0"/>
    <w:rsid w:val="006866E9"/>
    <w:rsid w:val="0068693C"/>
    <w:rsid w:val="00687AB3"/>
    <w:rsid w:val="006900D8"/>
    <w:rsid w:val="00691F4E"/>
    <w:rsid w:val="00692272"/>
    <w:rsid w:val="00692410"/>
    <w:rsid w:val="0069257B"/>
    <w:rsid w:val="00693C84"/>
    <w:rsid w:val="00694ABB"/>
    <w:rsid w:val="00694B81"/>
    <w:rsid w:val="00695269"/>
    <w:rsid w:val="00695651"/>
    <w:rsid w:val="00695858"/>
    <w:rsid w:val="00695A2B"/>
    <w:rsid w:val="00695C1F"/>
    <w:rsid w:val="00696EF6"/>
    <w:rsid w:val="00696F64"/>
    <w:rsid w:val="00697448"/>
    <w:rsid w:val="00697960"/>
    <w:rsid w:val="006A0813"/>
    <w:rsid w:val="006A0821"/>
    <w:rsid w:val="006A1C2B"/>
    <w:rsid w:val="006A1E68"/>
    <w:rsid w:val="006A2002"/>
    <w:rsid w:val="006A2116"/>
    <w:rsid w:val="006A46F0"/>
    <w:rsid w:val="006A483B"/>
    <w:rsid w:val="006A53BB"/>
    <w:rsid w:val="006A567E"/>
    <w:rsid w:val="006A56BF"/>
    <w:rsid w:val="006A570B"/>
    <w:rsid w:val="006A57DC"/>
    <w:rsid w:val="006A66EE"/>
    <w:rsid w:val="006A7031"/>
    <w:rsid w:val="006B0120"/>
    <w:rsid w:val="006B0F87"/>
    <w:rsid w:val="006B12CE"/>
    <w:rsid w:val="006B19FE"/>
    <w:rsid w:val="006B1D93"/>
    <w:rsid w:val="006B35D9"/>
    <w:rsid w:val="006B39D4"/>
    <w:rsid w:val="006B5A20"/>
    <w:rsid w:val="006B620C"/>
    <w:rsid w:val="006B69D9"/>
    <w:rsid w:val="006B756B"/>
    <w:rsid w:val="006B7F35"/>
    <w:rsid w:val="006C033B"/>
    <w:rsid w:val="006C0EEE"/>
    <w:rsid w:val="006C0F60"/>
    <w:rsid w:val="006C1678"/>
    <w:rsid w:val="006C195E"/>
    <w:rsid w:val="006C1B37"/>
    <w:rsid w:val="006C1FF9"/>
    <w:rsid w:val="006C2587"/>
    <w:rsid w:val="006C2CA2"/>
    <w:rsid w:val="006C3434"/>
    <w:rsid w:val="006C4648"/>
    <w:rsid w:val="006C475A"/>
    <w:rsid w:val="006C5249"/>
    <w:rsid w:val="006C55D8"/>
    <w:rsid w:val="006C6081"/>
    <w:rsid w:val="006C686F"/>
    <w:rsid w:val="006C7722"/>
    <w:rsid w:val="006C7B1A"/>
    <w:rsid w:val="006C7C99"/>
    <w:rsid w:val="006D000C"/>
    <w:rsid w:val="006D01A3"/>
    <w:rsid w:val="006D0959"/>
    <w:rsid w:val="006D0B8D"/>
    <w:rsid w:val="006D0EAA"/>
    <w:rsid w:val="006D0FCE"/>
    <w:rsid w:val="006D1811"/>
    <w:rsid w:val="006D1B4D"/>
    <w:rsid w:val="006D21BF"/>
    <w:rsid w:val="006D2574"/>
    <w:rsid w:val="006D28D7"/>
    <w:rsid w:val="006D35F5"/>
    <w:rsid w:val="006D3E64"/>
    <w:rsid w:val="006D44B3"/>
    <w:rsid w:val="006D5C62"/>
    <w:rsid w:val="006D62EB"/>
    <w:rsid w:val="006D6B52"/>
    <w:rsid w:val="006D6CD3"/>
    <w:rsid w:val="006D73CE"/>
    <w:rsid w:val="006D789B"/>
    <w:rsid w:val="006D7E8D"/>
    <w:rsid w:val="006E0072"/>
    <w:rsid w:val="006E00F1"/>
    <w:rsid w:val="006E0273"/>
    <w:rsid w:val="006E06C4"/>
    <w:rsid w:val="006E0F4C"/>
    <w:rsid w:val="006E10EA"/>
    <w:rsid w:val="006E1133"/>
    <w:rsid w:val="006E1D27"/>
    <w:rsid w:val="006E2533"/>
    <w:rsid w:val="006E281D"/>
    <w:rsid w:val="006E2E7B"/>
    <w:rsid w:val="006E3072"/>
    <w:rsid w:val="006E320D"/>
    <w:rsid w:val="006E3FCD"/>
    <w:rsid w:val="006E4C79"/>
    <w:rsid w:val="006E4F3B"/>
    <w:rsid w:val="006E54F9"/>
    <w:rsid w:val="006E5C50"/>
    <w:rsid w:val="006E7E6C"/>
    <w:rsid w:val="006F007F"/>
    <w:rsid w:val="006F01A4"/>
    <w:rsid w:val="006F04A4"/>
    <w:rsid w:val="006F11EF"/>
    <w:rsid w:val="006F16D5"/>
    <w:rsid w:val="006F291E"/>
    <w:rsid w:val="006F3479"/>
    <w:rsid w:val="006F3DCB"/>
    <w:rsid w:val="006F4A74"/>
    <w:rsid w:val="006F4AB2"/>
    <w:rsid w:val="006F4C56"/>
    <w:rsid w:val="006F502D"/>
    <w:rsid w:val="006F50BE"/>
    <w:rsid w:val="006F5A8F"/>
    <w:rsid w:val="006F65C1"/>
    <w:rsid w:val="006F6864"/>
    <w:rsid w:val="006F6909"/>
    <w:rsid w:val="006F6921"/>
    <w:rsid w:val="006F729A"/>
    <w:rsid w:val="00700152"/>
    <w:rsid w:val="00700A55"/>
    <w:rsid w:val="00701770"/>
    <w:rsid w:val="00701D08"/>
    <w:rsid w:val="00702E6B"/>
    <w:rsid w:val="007030D7"/>
    <w:rsid w:val="00703927"/>
    <w:rsid w:val="00705A0A"/>
    <w:rsid w:val="00705A40"/>
    <w:rsid w:val="00705B5E"/>
    <w:rsid w:val="0070643D"/>
    <w:rsid w:val="00706823"/>
    <w:rsid w:val="00707AB0"/>
    <w:rsid w:val="007105AA"/>
    <w:rsid w:val="00710CD7"/>
    <w:rsid w:val="00711F3D"/>
    <w:rsid w:val="00712652"/>
    <w:rsid w:val="00712E4B"/>
    <w:rsid w:val="00712F2A"/>
    <w:rsid w:val="0071485F"/>
    <w:rsid w:val="00714EB9"/>
    <w:rsid w:val="00714F4D"/>
    <w:rsid w:val="007152EC"/>
    <w:rsid w:val="00716698"/>
    <w:rsid w:val="00716800"/>
    <w:rsid w:val="00716A0A"/>
    <w:rsid w:val="00716ADE"/>
    <w:rsid w:val="00716AFA"/>
    <w:rsid w:val="00717112"/>
    <w:rsid w:val="007172AC"/>
    <w:rsid w:val="0071760A"/>
    <w:rsid w:val="00721C69"/>
    <w:rsid w:val="007221E1"/>
    <w:rsid w:val="0072250F"/>
    <w:rsid w:val="00722DF3"/>
    <w:rsid w:val="00723341"/>
    <w:rsid w:val="00724B8B"/>
    <w:rsid w:val="00725B6A"/>
    <w:rsid w:val="007260FF"/>
    <w:rsid w:val="00726EE0"/>
    <w:rsid w:val="007271B5"/>
    <w:rsid w:val="007271F6"/>
    <w:rsid w:val="00727B18"/>
    <w:rsid w:val="00730853"/>
    <w:rsid w:val="00730D1B"/>
    <w:rsid w:val="00731F15"/>
    <w:rsid w:val="00732B5F"/>
    <w:rsid w:val="007331C1"/>
    <w:rsid w:val="007332E6"/>
    <w:rsid w:val="00733529"/>
    <w:rsid w:val="0073373C"/>
    <w:rsid w:val="00734899"/>
    <w:rsid w:val="00734BB6"/>
    <w:rsid w:val="00734E04"/>
    <w:rsid w:val="0073605D"/>
    <w:rsid w:val="00736094"/>
    <w:rsid w:val="00736F85"/>
    <w:rsid w:val="0073740C"/>
    <w:rsid w:val="0073743C"/>
    <w:rsid w:val="0073750A"/>
    <w:rsid w:val="0073779D"/>
    <w:rsid w:val="00737BD8"/>
    <w:rsid w:val="00740D09"/>
    <w:rsid w:val="00741002"/>
    <w:rsid w:val="0074135D"/>
    <w:rsid w:val="007420F9"/>
    <w:rsid w:val="00742EE6"/>
    <w:rsid w:val="00742FD9"/>
    <w:rsid w:val="00743918"/>
    <w:rsid w:val="00743B47"/>
    <w:rsid w:val="00744C70"/>
    <w:rsid w:val="00744ECB"/>
    <w:rsid w:val="007450D8"/>
    <w:rsid w:val="007455D7"/>
    <w:rsid w:val="007465BD"/>
    <w:rsid w:val="00747B30"/>
    <w:rsid w:val="0075022B"/>
    <w:rsid w:val="00750C22"/>
    <w:rsid w:val="00750CA1"/>
    <w:rsid w:val="007514AD"/>
    <w:rsid w:val="00751576"/>
    <w:rsid w:val="00751765"/>
    <w:rsid w:val="0075196C"/>
    <w:rsid w:val="00752359"/>
    <w:rsid w:val="00752EA2"/>
    <w:rsid w:val="00752F54"/>
    <w:rsid w:val="00752F73"/>
    <w:rsid w:val="00752F79"/>
    <w:rsid w:val="007530CD"/>
    <w:rsid w:val="007532E9"/>
    <w:rsid w:val="00753514"/>
    <w:rsid w:val="00753BB5"/>
    <w:rsid w:val="00753FF9"/>
    <w:rsid w:val="007543D3"/>
    <w:rsid w:val="00754DC0"/>
    <w:rsid w:val="00755565"/>
    <w:rsid w:val="00755E11"/>
    <w:rsid w:val="0075729E"/>
    <w:rsid w:val="007572CA"/>
    <w:rsid w:val="00757BFA"/>
    <w:rsid w:val="0076012B"/>
    <w:rsid w:val="007605FC"/>
    <w:rsid w:val="00761CC1"/>
    <w:rsid w:val="007622A3"/>
    <w:rsid w:val="0076260A"/>
    <w:rsid w:val="00762A63"/>
    <w:rsid w:val="00762B52"/>
    <w:rsid w:val="00763471"/>
    <w:rsid w:val="0076371E"/>
    <w:rsid w:val="00764858"/>
    <w:rsid w:val="0076485F"/>
    <w:rsid w:val="00765723"/>
    <w:rsid w:val="0076604E"/>
    <w:rsid w:val="007661AB"/>
    <w:rsid w:val="007678F0"/>
    <w:rsid w:val="007708CF"/>
    <w:rsid w:val="00771400"/>
    <w:rsid w:val="00771612"/>
    <w:rsid w:val="00771A41"/>
    <w:rsid w:val="00772E3D"/>
    <w:rsid w:val="00773164"/>
    <w:rsid w:val="00773AC2"/>
    <w:rsid w:val="007742EA"/>
    <w:rsid w:val="0077446F"/>
    <w:rsid w:val="007745C8"/>
    <w:rsid w:val="007749BE"/>
    <w:rsid w:val="00774D29"/>
    <w:rsid w:val="007763BC"/>
    <w:rsid w:val="007772CB"/>
    <w:rsid w:val="007808EB"/>
    <w:rsid w:val="00781787"/>
    <w:rsid w:val="00782D42"/>
    <w:rsid w:val="00783932"/>
    <w:rsid w:val="00783E56"/>
    <w:rsid w:val="00783F31"/>
    <w:rsid w:val="0078483B"/>
    <w:rsid w:val="00784ED9"/>
    <w:rsid w:val="00785D71"/>
    <w:rsid w:val="00786379"/>
    <w:rsid w:val="00787165"/>
    <w:rsid w:val="007871DE"/>
    <w:rsid w:val="00787207"/>
    <w:rsid w:val="00787B43"/>
    <w:rsid w:val="00790610"/>
    <w:rsid w:val="00790801"/>
    <w:rsid w:val="00790D93"/>
    <w:rsid w:val="0079106A"/>
    <w:rsid w:val="007913BB"/>
    <w:rsid w:val="007917A5"/>
    <w:rsid w:val="00791AD2"/>
    <w:rsid w:val="00793C41"/>
    <w:rsid w:val="007941C4"/>
    <w:rsid w:val="00794A35"/>
    <w:rsid w:val="00794E52"/>
    <w:rsid w:val="00794FDC"/>
    <w:rsid w:val="007956B6"/>
    <w:rsid w:val="007958F7"/>
    <w:rsid w:val="00797979"/>
    <w:rsid w:val="00797CF9"/>
    <w:rsid w:val="007A044D"/>
    <w:rsid w:val="007A086D"/>
    <w:rsid w:val="007A0C86"/>
    <w:rsid w:val="007A1AD1"/>
    <w:rsid w:val="007A1CDA"/>
    <w:rsid w:val="007A28D0"/>
    <w:rsid w:val="007A318E"/>
    <w:rsid w:val="007A3213"/>
    <w:rsid w:val="007A3EEF"/>
    <w:rsid w:val="007A3FB0"/>
    <w:rsid w:val="007A593A"/>
    <w:rsid w:val="007A6416"/>
    <w:rsid w:val="007A6A6E"/>
    <w:rsid w:val="007A7183"/>
    <w:rsid w:val="007A7237"/>
    <w:rsid w:val="007A7DBA"/>
    <w:rsid w:val="007B00C6"/>
    <w:rsid w:val="007B0A55"/>
    <w:rsid w:val="007B0B00"/>
    <w:rsid w:val="007B13C3"/>
    <w:rsid w:val="007B146F"/>
    <w:rsid w:val="007B16FD"/>
    <w:rsid w:val="007B1D08"/>
    <w:rsid w:val="007B2533"/>
    <w:rsid w:val="007B2994"/>
    <w:rsid w:val="007B2D50"/>
    <w:rsid w:val="007B3EA9"/>
    <w:rsid w:val="007B4186"/>
    <w:rsid w:val="007B4E8F"/>
    <w:rsid w:val="007B4F6C"/>
    <w:rsid w:val="007B6CD6"/>
    <w:rsid w:val="007B72F0"/>
    <w:rsid w:val="007C0A6E"/>
    <w:rsid w:val="007C0B20"/>
    <w:rsid w:val="007C1906"/>
    <w:rsid w:val="007C1CB0"/>
    <w:rsid w:val="007C1E9F"/>
    <w:rsid w:val="007C2564"/>
    <w:rsid w:val="007C2DC7"/>
    <w:rsid w:val="007C317E"/>
    <w:rsid w:val="007C3819"/>
    <w:rsid w:val="007C4123"/>
    <w:rsid w:val="007C5797"/>
    <w:rsid w:val="007C6C00"/>
    <w:rsid w:val="007C732A"/>
    <w:rsid w:val="007C7AD1"/>
    <w:rsid w:val="007C7FDC"/>
    <w:rsid w:val="007D060C"/>
    <w:rsid w:val="007D1DF6"/>
    <w:rsid w:val="007D2C00"/>
    <w:rsid w:val="007D2F78"/>
    <w:rsid w:val="007D3291"/>
    <w:rsid w:val="007D3E92"/>
    <w:rsid w:val="007D46CB"/>
    <w:rsid w:val="007D5645"/>
    <w:rsid w:val="007D5835"/>
    <w:rsid w:val="007D59B0"/>
    <w:rsid w:val="007D5BEE"/>
    <w:rsid w:val="007D647C"/>
    <w:rsid w:val="007D69C4"/>
    <w:rsid w:val="007D6EC4"/>
    <w:rsid w:val="007E086C"/>
    <w:rsid w:val="007E1EF7"/>
    <w:rsid w:val="007E215D"/>
    <w:rsid w:val="007E28A1"/>
    <w:rsid w:val="007E3E92"/>
    <w:rsid w:val="007E43DA"/>
    <w:rsid w:val="007E4CB8"/>
    <w:rsid w:val="007E56DD"/>
    <w:rsid w:val="007E5E30"/>
    <w:rsid w:val="007E68CD"/>
    <w:rsid w:val="007E691E"/>
    <w:rsid w:val="007E6DDB"/>
    <w:rsid w:val="007E7A77"/>
    <w:rsid w:val="007E7BDC"/>
    <w:rsid w:val="007F0027"/>
    <w:rsid w:val="007F087F"/>
    <w:rsid w:val="007F161C"/>
    <w:rsid w:val="007F1D9C"/>
    <w:rsid w:val="007F2160"/>
    <w:rsid w:val="007F23E7"/>
    <w:rsid w:val="007F35D1"/>
    <w:rsid w:val="007F4306"/>
    <w:rsid w:val="007F4A72"/>
    <w:rsid w:val="007F513A"/>
    <w:rsid w:val="007F518E"/>
    <w:rsid w:val="007F5473"/>
    <w:rsid w:val="007F580F"/>
    <w:rsid w:val="007F5947"/>
    <w:rsid w:val="007F5F59"/>
    <w:rsid w:val="007F6C9C"/>
    <w:rsid w:val="007F7470"/>
    <w:rsid w:val="00800EF3"/>
    <w:rsid w:val="008012B7"/>
    <w:rsid w:val="00801870"/>
    <w:rsid w:val="008018E8"/>
    <w:rsid w:val="00802669"/>
    <w:rsid w:val="00802D81"/>
    <w:rsid w:val="00802E59"/>
    <w:rsid w:val="0080401C"/>
    <w:rsid w:val="0080436C"/>
    <w:rsid w:val="00804720"/>
    <w:rsid w:val="0080495F"/>
    <w:rsid w:val="00804FDD"/>
    <w:rsid w:val="008068D5"/>
    <w:rsid w:val="00807911"/>
    <w:rsid w:val="00807C16"/>
    <w:rsid w:val="0081042E"/>
    <w:rsid w:val="00812089"/>
    <w:rsid w:val="008121B9"/>
    <w:rsid w:val="0081222A"/>
    <w:rsid w:val="0081566F"/>
    <w:rsid w:val="00815802"/>
    <w:rsid w:val="00815969"/>
    <w:rsid w:val="00815B97"/>
    <w:rsid w:val="008161C1"/>
    <w:rsid w:val="00816FE0"/>
    <w:rsid w:val="0081777B"/>
    <w:rsid w:val="00817C30"/>
    <w:rsid w:val="00820C98"/>
    <w:rsid w:val="00820FAA"/>
    <w:rsid w:val="00821D29"/>
    <w:rsid w:val="00822789"/>
    <w:rsid w:val="008231F1"/>
    <w:rsid w:val="0082334A"/>
    <w:rsid w:val="008263EC"/>
    <w:rsid w:val="00826B3A"/>
    <w:rsid w:val="00826ED3"/>
    <w:rsid w:val="00826FBA"/>
    <w:rsid w:val="00827068"/>
    <w:rsid w:val="00827886"/>
    <w:rsid w:val="0083004A"/>
    <w:rsid w:val="00832DB3"/>
    <w:rsid w:val="00832E78"/>
    <w:rsid w:val="0083435A"/>
    <w:rsid w:val="00834A52"/>
    <w:rsid w:val="00834D98"/>
    <w:rsid w:val="00834E64"/>
    <w:rsid w:val="008361BA"/>
    <w:rsid w:val="00836335"/>
    <w:rsid w:val="00836BD8"/>
    <w:rsid w:val="008373EA"/>
    <w:rsid w:val="0083744F"/>
    <w:rsid w:val="0084008F"/>
    <w:rsid w:val="008401E5"/>
    <w:rsid w:val="00840B52"/>
    <w:rsid w:val="008413E1"/>
    <w:rsid w:val="00841966"/>
    <w:rsid w:val="0084296A"/>
    <w:rsid w:val="00842D44"/>
    <w:rsid w:val="0084307E"/>
    <w:rsid w:val="00843540"/>
    <w:rsid w:val="0084384C"/>
    <w:rsid w:val="00844395"/>
    <w:rsid w:val="008448ED"/>
    <w:rsid w:val="00845742"/>
    <w:rsid w:val="008461AC"/>
    <w:rsid w:val="0084643E"/>
    <w:rsid w:val="00847A26"/>
    <w:rsid w:val="008501A9"/>
    <w:rsid w:val="008506D3"/>
    <w:rsid w:val="00850B2A"/>
    <w:rsid w:val="008510A1"/>
    <w:rsid w:val="0085149C"/>
    <w:rsid w:val="0085177C"/>
    <w:rsid w:val="00851FE3"/>
    <w:rsid w:val="00852445"/>
    <w:rsid w:val="00852E61"/>
    <w:rsid w:val="00853505"/>
    <w:rsid w:val="00854970"/>
    <w:rsid w:val="00854BB5"/>
    <w:rsid w:val="00855148"/>
    <w:rsid w:val="00855574"/>
    <w:rsid w:val="0085559C"/>
    <w:rsid w:val="0085567B"/>
    <w:rsid w:val="00855F39"/>
    <w:rsid w:val="0085681C"/>
    <w:rsid w:val="00856FF2"/>
    <w:rsid w:val="00857250"/>
    <w:rsid w:val="00857A3E"/>
    <w:rsid w:val="00862553"/>
    <w:rsid w:val="008629C3"/>
    <w:rsid w:val="00863812"/>
    <w:rsid w:val="00864A1C"/>
    <w:rsid w:val="00864C4E"/>
    <w:rsid w:val="008676F3"/>
    <w:rsid w:val="008678A0"/>
    <w:rsid w:val="00867A8C"/>
    <w:rsid w:val="00867DD8"/>
    <w:rsid w:val="00870280"/>
    <w:rsid w:val="0087037B"/>
    <w:rsid w:val="00870968"/>
    <w:rsid w:val="00870C32"/>
    <w:rsid w:val="00871726"/>
    <w:rsid w:val="00871B03"/>
    <w:rsid w:val="008723D1"/>
    <w:rsid w:val="00873AB2"/>
    <w:rsid w:val="0087467C"/>
    <w:rsid w:val="00874A31"/>
    <w:rsid w:val="0087532A"/>
    <w:rsid w:val="00876565"/>
    <w:rsid w:val="00876754"/>
    <w:rsid w:val="00876764"/>
    <w:rsid w:val="0087698E"/>
    <w:rsid w:val="00876E6D"/>
    <w:rsid w:val="00876ED5"/>
    <w:rsid w:val="00877146"/>
    <w:rsid w:val="00877990"/>
    <w:rsid w:val="00877AF1"/>
    <w:rsid w:val="00877E96"/>
    <w:rsid w:val="0088003C"/>
    <w:rsid w:val="0088073B"/>
    <w:rsid w:val="00880FC0"/>
    <w:rsid w:val="00881651"/>
    <w:rsid w:val="00881849"/>
    <w:rsid w:val="00883256"/>
    <w:rsid w:val="0088339A"/>
    <w:rsid w:val="008835B0"/>
    <w:rsid w:val="00883898"/>
    <w:rsid w:val="00883BBE"/>
    <w:rsid w:val="00885937"/>
    <w:rsid w:val="00885A15"/>
    <w:rsid w:val="00887327"/>
    <w:rsid w:val="008908A4"/>
    <w:rsid w:val="00890DA5"/>
    <w:rsid w:val="00892DEA"/>
    <w:rsid w:val="00892FCE"/>
    <w:rsid w:val="00893886"/>
    <w:rsid w:val="00893D40"/>
    <w:rsid w:val="00894ED8"/>
    <w:rsid w:val="00895497"/>
    <w:rsid w:val="00895814"/>
    <w:rsid w:val="008963A8"/>
    <w:rsid w:val="008975A7"/>
    <w:rsid w:val="00897EB5"/>
    <w:rsid w:val="00897F89"/>
    <w:rsid w:val="008A0A38"/>
    <w:rsid w:val="008A0A5E"/>
    <w:rsid w:val="008A0CB8"/>
    <w:rsid w:val="008A1161"/>
    <w:rsid w:val="008A188B"/>
    <w:rsid w:val="008A1A2D"/>
    <w:rsid w:val="008A22C5"/>
    <w:rsid w:val="008A2727"/>
    <w:rsid w:val="008A2DDE"/>
    <w:rsid w:val="008A3C12"/>
    <w:rsid w:val="008A41B6"/>
    <w:rsid w:val="008A4450"/>
    <w:rsid w:val="008A4933"/>
    <w:rsid w:val="008A57E7"/>
    <w:rsid w:val="008A636C"/>
    <w:rsid w:val="008A69A9"/>
    <w:rsid w:val="008A6AFC"/>
    <w:rsid w:val="008A7679"/>
    <w:rsid w:val="008B01F6"/>
    <w:rsid w:val="008B0714"/>
    <w:rsid w:val="008B0FF4"/>
    <w:rsid w:val="008B1B37"/>
    <w:rsid w:val="008B1B83"/>
    <w:rsid w:val="008B23FB"/>
    <w:rsid w:val="008B2923"/>
    <w:rsid w:val="008B29C6"/>
    <w:rsid w:val="008B3328"/>
    <w:rsid w:val="008B45E8"/>
    <w:rsid w:val="008B46A4"/>
    <w:rsid w:val="008B589E"/>
    <w:rsid w:val="008B6984"/>
    <w:rsid w:val="008C06ED"/>
    <w:rsid w:val="008C0844"/>
    <w:rsid w:val="008C0F9F"/>
    <w:rsid w:val="008C1108"/>
    <w:rsid w:val="008C145B"/>
    <w:rsid w:val="008C1735"/>
    <w:rsid w:val="008C2526"/>
    <w:rsid w:val="008C347A"/>
    <w:rsid w:val="008C4D81"/>
    <w:rsid w:val="008C51D1"/>
    <w:rsid w:val="008C5436"/>
    <w:rsid w:val="008C5A78"/>
    <w:rsid w:val="008C6BE1"/>
    <w:rsid w:val="008C6C14"/>
    <w:rsid w:val="008D0109"/>
    <w:rsid w:val="008D11E9"/>
    <w:rsid w:val="008D1E42"/>
    <w:rsid w:val="008D2008"/>
    <w:rsid w:val="008D2751"/>
    <w:rsid w:val="008D4C10"/>
    <w:rsid w:val="008D76C0"/>
    <w:rsid w:val="008D7818"/>
    <w:rsid w:val="008D7C42"/>
    <w:rsid w:val="008E0478"/>
    <w:rsid w:val="008E057B"/>
    <w:rsid w:val="008E05AB"/>
    <w:rsid w:val="008E1D66"/>
    <w:rsid w:val="008E32E7"/>
    <w:rsid w:val="008E3C89"/>
    <w:rsid w:val="008E42CC"/>
    <w:rsid w:val="008E4ABA"/>
    <w:rsid w:val="008E5ABF"/>
    <w:rsid w:val="008E69D7"/>
    <w:rsid w:val="008E798E"/>
    <w:rsid w:val="008F02CB"/>
    <w:rsid w:val="008F0567"/>
    <w:rsid w:val="008F0C8E"/>
    <w:rsid w:val="008F2B98"/>
    <w:rsid w:val="008F434A"/>
    <w:rsid w:val="008F4AE6"/>
    <w:rsid w:val="008F51E5"/>
    <w:rsid w:val="008F555F"/>
    <w:rsid w:val="008F58D1"/>
    <w:rsid w:val="008F6008"/>
    <w:rsid w:val="008F6D64"/>
    <w:rsid w:val="008F73D9"/>
    <w:rsid w:val="008F7AFA"/>
    <w:rsid w:val="00900720"/>
    <w:rsid w:val="0090072F"/>
    <w:rsid w:val="00901C39"/>
    <w:rsid w:val="00901FF7"/>
    <w:rsid w:val="00902C93"/>
    <w:rsid w:val="00902D85"/>
    <w:rsid w:val="00903530"/>
    <w:rsid w:val="0090375D"/>
    <w:rsid w:val="009046D4"/>
    <w:rsid w:val="00904A14"/>
    <w:rsid w:val="00905976"/>
    <w:rsid w:val="00905A15"/>
    <w:rsid w:val="00905D1C"/>
    <w:rsid w:val="00905DF9"/>
    <w:rsid w:val="00905E98"/>
    <w:rsid w:val="00905F64"/>
    <w:rsid w:val="00905FF8"/>
    <w:rsid w:val="009063B3"/>
    <w:rsid w:val="009065F2"/>
    <w:rsid w:val="00907BCE"/>
    <w:rsid w:val="0091014A"/>
    <w:rsid w:val="009118B4"/>
    <w:rsid w:val="009119CD"/>
    <w:rsid w:val="009126E4"/>
    <w:rsid w:val="009134D2"/>
    <w:rsid w:val="00913D9D"/>
    <w:rsid w:val="0091433F"/>
    <w:rsid w:val="009146C2"/>
    <w:rsid w:val="009147B1"/>
    <w:rsid w:val="00914E14"/>
    <w:rsid w:val="00914FCE"/>
    <w:rsid w:val="009153F6"/>
    <w:rsid w:val="00916299"/>
    <w:rsid w:val="00916802"/>
    <w:rsid w:val="0091689D"/>
    <w:rsid w:val="00916AFE"/>
    <w:rsid w:val="009173D8"/>
    <w:rsid w:val="009202EF"/>
    <w:rsid w:val="00920568"/>
    <w:rsid w:val="00920581"/>
    <w:rsid w:val="00921861"/>
    <w:rsid w:val="00923163"/>
    <w:rsid w:val="00923587"/>
    <w:rsid w:val="00923843"/>
    <w:rsid w:val="00923C84"/>
    <w:rsid w:val="009245C7"/>
    <w:rsid w:val="00924E44"/>
    <w:rsid w:val="00924FF2"/>
    <w:rsid w:val="0092555C"/>
    <w:rsid w:val="00925747"/>
    <w:rsid w:val="00925964"/>
    <w:rsid w:val="00925CE7"/>
    <w:rsid w:val="00926088"/>
    <w:rsid w:val="009261FB"/>
    <w:rsid w:val="00926F23"/>
    <w:rsid w:val="009304E7"/>
    <w:rsid w:val="0093053D"/>
    <w:rsid w:val="009306D2"/>
    <w:rsid w:val="0093132F"/>
    <w:rsid w:val="0093181D"/>
    <w:rsid w:val="00931A8D"/>
    <w:rsid w:val="0093243C"/>
    <w:rsid w:val="0093393E"/>
    <w:rsid w:val="009340B8"/>
    <w:rsid w:val="0093475A"/>
    <w:rsid w:val="0093542A"/>
    <w:rsid w:val="0093647D"/>
    <w:rsid w:val="009368F5"/>
    <w:rsid w:val="009376D1"/>
    <w:rsid w:val="009403AF"/>
    <w:rsid w:val="009411D4"/>
    <w:rsid w:val="0094124A"/>
    <w:rsid w:val="009435B6"/>
    <w:rsid w:val="00944A8E"/>
    <w:rsid w:val="00944EED"/>
    <w:rsid w:val="009455CC"/>
    <w:rsid w:val="00945D83"/>
    <w:rsid w:val="00945FD6"/>
    <w:rsid w:val="009468CE"/>
    <w:rsid w:val="00947959"/>
    <w:rsid w:val="0095028A"/>
    <w:rsid w:val="00950870"/>
    <w:rsid w:val="00951015"/>
    <w:rsid w:val="00951944"/>
    <w:rsid w:val="00951AF3"/>
    <w:rsid w:val="009520DB"/>
    <w:rsid w:val="00952702"/>
    <w:rsid w:val="00952D7D"/>
    <w:rsid w:val="00952E61"/>
    <w:rsid w:val="00953616"/>
    <w:rsid w:val="0095385E"/>
    <w:rsid w:val="00955215"/>
    <w:rsid w:val="00955493"/>
    <w:rsid w:val="00957913"/>
    <w:rsid w:val="009604BE"/>
    <w:rsid w:val="00960600"/>
    <w:rsid w:val="00960705"/>
    <w:rsid w:val="00960A9C"/>
    <w:rsid w:val="009611CF"/>
    <w:rsid w:val="0096122E"/>
    <w:rsid w:val="00961354"/>
    <w:rsid w:val="009617CA"/>
    <w:rsid w:val="00961B6E"/>
    <w:rsid w:val="00962926"/>
    <w:rsid w:val="00963D94"/>
    <w:rsid w:val="009649D7"/>
    <w:rsid w:val="00964D85"/>
    <w:rsid w:val="009654F6"/>
    <w:rsid w:val="009659F6"/>
    <w:rsid w:val="00965AFD"/>
    <w:rsid w:val="00965C30"/>
    <w:rsid w:val="00965D4D"/>
    <w:rsid w:val="00965E7A"/>
    <w:rsid w:val="00966A3E"/>
    <w:rsid w:val="00967377"/>
    <w:rsid w:val="009700AF"/>
    <w:rsid w:val="0097069B"/>
    <w:rsid w:val="00970A6E"/>
    <w:rsid w:val="00970D2C"/>
    <w:rsid w:val="00971E56"/>
    <w:rsid w:val="00972126"/>
    <w:rsid w:val="00972491"/>
    <w:rsid w:val="00972E78"/>
    <w:rsid w:val="009736F1"/>
    <w:rsid w:val="00973FDE"/>
    <w:rsid w:val="009743CD"/>
    <w:rsid w:val="009743E6"/>
    <w:rsid w:val="00974813"/>
    <w:rsid w:val="00974A52"/>
    <w:rsid w:val="00974F14"/>
    <w:rsid w:val="00975D4E"/>
    <w:rsid w:val="00975E63"/>
    <w:rsid w:val="00976D93"/>
    <w:rsid w:val="00977389"/>
    <w:rsid w:val="009779E0"/>
    <w:rsid w:val="00980192"/>
    <w:rsid w:val="0098164E"/>
    <w:rsid w:val="00982CF5"/>
    <w:rsid w:val="0098393A"/>
    <w:rsid w:val="00984890"/>
    <w:rsid w:val="00984C9C"/>
    <w:rsid w:val="00984EE7"/>
    <w:rsid w:val="00985CB9"/>
    <w:rsid w:val="00987515"/>
    <w:rsid w:val="009877EF"/>
    <w:rsid w:val="009901B9"/>
    <w:rsid w:val="00990C6B"/>
    <w:rsid w:val="009918FA"/>
    <w:rsid w:val="00991EC9"/>
    <w:rsid w:val="009925E6"/>
    <w:rsid w:val="0099351A"/>
    <w:rsid w:val="0099353F"/>
    <w:rsid w:val="00993A1B"/>
    <w:rsid w:val="00993E69"/>
    <w:rsid w:val="00994382"/>
    <w:rsid w:val="009944D8"/>
    <w:rsid w:val="009946CF"/>
    <w:rsid w:val="009952F2"/>
    <w:rsid w:val="009959F0"/>
    <w:rsid w:val="009960A1"/>
    <w:rsid w:val="009963A8"/>
    <w:rsid w:val="00996528"/>
    <w:rsid w:val="009967D6"/>
    <w:rsid w:val="00997AEC"/>
    <w:rsid w:val="00997E87"/>
    <w:rsid w:val="009A05EB"/>
    <w:rsid w:val="009A0A3A"/>
    <w:rsid w:val="009A0E2E"/>
    <w:rsid w:val="009A165B"/>
    <w:rsid w:val="009A22DA"/>
    <w:rsid w:val="009A25EE"/>
    <w:rsid w:val="009A2AB7"/>
    <w:rsid w:val="009A2E87"/>
    <w:rsid w:val="009A32B6"/>
    <w:rsid w:val="009A38E5"/>
    <w:rsid w:val="009A464B"/>
    <w:rsid w:val="009A4923"/>
    <w:rsid w:val="009A49FC"/>
    <w:rsid w:val="009A4FF8"/>
    <w:rsid w:val="009A5242"/>
    <w:rsid w:val="009A53AE"/>
    <w:rsid w:val="009A5832"/>
    <w:rsid w:val="009A5AB6"/>
    <w:rsid w:val="009A5BAB"/>
    <w:rsid w:val="009A67DC"/>
    <w:rsid w:val="009A7692"/>
    <w:rsid w:val="009A78E7"/>
    <w:rsid w:val="009A7E72"/>
    <w:rsid w:val="009B040B"/>
    <w:rsid w:val="009B0657"/>
    <w:rsid w:val="009B157F"/>
    <w:rsid w:val="009B15E0"/>
    <w:rsid w:val="009B2940"/>
    <w:rsid w:val="009B2CDF"/>
    <w:rsid w:val="009B3322"/>
    <w:rsid w:val="009B3C48"/>
    <w:rsid w:val="009B412B"/>
    <w:rsid w:val="009B4291"/>
    <w:rsid w:val="009B4984"/>
    <w:rsid w:val="009B4EA4"/>
    <w:rsid w:val="009B5A46"/>
    <w:rsid w:val="009B67C5"/>
    <w:rsid w:val="009B714D"/>
    <w:rsid w:val="009B720C"/>
    <w:rsid w:val="009B752D"/>
    <w:rsid w:val="009B7D1B"/>
    <w:rsid w:val="009C0996"/>
    <w:rsid w:val="009C0C55"/>
    <w:rsid w:val="009C1556"/>
    <w:rsid w:val="009C1BD6"/>
    <w:rsid w:val="009C2206"/>
    <w:rsid w:val="009C3076"/>
    <w:rsid w:val="009C3A2D"/>
    <w:rsid w:val="009C3D62"/>
    <w:rsid w:val="009C421B"/>
    <w:rsid w:val="009C45FF"/>
    <w:rsid w:val="009C4FA7"/>
    <w:rsid w:val="009C5303"/>
    <w:rsid w:val="009C5495"/>
    <w:rsid w:val="009C5E0E"/>
    <w:rsid w:val="009C649A"/>
    <w:rsid w:val="009C6726"/>
    <w:rsid w:val="009C6E4D"/>
    <w:rsid w:val="009C7B15"/>
    <w:rsid w:val="009D0603"/>
    <w:rsid w:val="009D070D"/>
    <w:rsid w:val="009D0DC3"/>
    <w:rsid w:val="009D29EE"/>
    <w:rsid w:val="009D2E85"/>
    <w:rsid w:val="009D407B"/>
    <w:rsid w:val="009D4321"/>
    <w:rsid w:val="009D588E"/>
    <w:rsid w:val="009D5A03"/>
    <w:rsid w:val="009D5A24"/>
    <w:rsid w:val="009D6199"/>
    <w:rsid w:val="009D63AE"/>
    <w:rsid w:val="009D680D"/>
    <w:rsid w:val="009D7133"/>
    <w:rsid w:val="009D7CB0"/>
    <w:rsid w:val="009E0604"/>
    <w:rsid w:val="009E1E40"/>
    <w:rsid w:val="009E2B63"/>
    <w:rsid w:val="009E2BDF"/>
    <w:rsid w:val="009E4DD9"/>
    <w:rsid w:val="009E5026"/>
    <w:rsid w:val="009E5B8F"/>
    <w:rsid w:val="009E62B4"/>
    <w:rsid w:val="009E662D"/>
    <w:rsid w:val="009E6D5F"/>
    <w:rsid w:val="009F0006"/>
    <w:rsid w:val="009F0556"/>
    <w:rsid w:val="009F0E70"/>
    <w:rsid w:val="009F22F7"/>
    <w:rsid w:val="009F252C"/>
    <w:rsid w:val="009F2B42"/>
    <w:rsid w:val="009F2F9D"/>
    <w:rsid w:val="009F4307"/>
    <w:rsid w:val="009F44FC"/>
    <w:rsid w:val="009F5D37"/>
    <w:rsid w:val="009F680B"/>
    <w:rsid w:val="009F68F5"/>
    <w:rsid w:val="009F6A40"/>
    <w:rsid w:val="009F75B5"/>
    <w:rsid w:val="009F7BAA"/>
    <w:rsid w:val="00A0015A"/>
    <w:rsid w:val="00A00A1F"/>
    <w:rsid w:val="00A00E89"/>
    <w:rsid w:val="00A01CF7"/>
    <w:rsid w:val="00A028AA"/>
    <w:rsid w:val="00A029B6"/>
    <w:rsid w:val="00A03F44"/>
    <w:rsid w:val="00A04DCF"/>
    <w:rsid w:val="00A04F56"/>
    <w:rsid w:val="00A05548"/>
    <w:rsid w:val="00A0592E"/>
    <w:rsid w:val="00A05D14"/>
    <w:rsid w:val="00A0736F"/>
    <w:rsid w:val="00A07617"/>
    <w:rsid w:val="00A07BFA"/>
    <w:rsid w:val="00A1017C"/>
    <w:rsid w:val="00A101D9"/>
    <w:rsid w:val="00A10AA1"/>
    <w:rsid w:val="00A10B1E"/>
    <w:rsid w:val="00A11B90"/>
    <w:rsid w:val="00A11F3F"/>
    <w:rsid w:val="00A12EC7"/>
    <w:rsid w:val="00A138CA"/>
    <w:rsid w:val="00A14471"/>
    <w:rsid w:val="00A145CA"/>
    <w:rsid w:val="00A14C71"/>
    <w:rsid w:val="00A158AD"/>
    <w:rsid w:val="00A159C1"/>
    <w:rsid w:val="00A165FE"/>
    <w:rsid w:val="00A16DEE"/>
    <w:rsid w:val="00A16E6F"/>
    <w:rsid w:val="00A17197"/>
    <w:rsid w:val="00A20E0C"/>
    <w:rsid w:val="00A21A9A"/>
    <w:rsid w:val="00A23605"/>
    <w:rsid w:val="00A236DC"/>
    <w:rsid w:val="00A2568F"/>
    <w:rsid w:val="00A25A20"/>
    <w:rsid w:val="00A25F35"/>
    <w:rsid w:val="00A26325"/>
    <w:rsid w:val="00A26B54"/>
    <w:rsid w:val="00A26B98"/>
    <w:rsid w:val="00A277C8"/>
    <w:rsid w:val="00A27BA7"/>
    <w:rsid w:val="00A27E2E"/>
    <w:rsid w:val="00A32401"/>
    <w:rsid w:val="00A324DB"/>
    <w:rsid w:val="00A33688"/>
    <w:rsid w:val="00A3446A"/>
    <w:rsid w:val="00A3569C"/>
    <w:rsid w:val="00A357BA"/>
    <w:rsid w:val="00A35D8F"/>
    <w:rsid w:val="00A36786"/>
    <w:rsid w:val="00A36893"/>
    <w:rsid w:val="00A37EB8"/>
    <w:rsid w:val="00A405DE"/>
    <w:rsid w:val="00A40A8C"/>
    <w:rsid w:val="00A42B8A"/>
    <w:rsid w:val="00A42E45"/>
    <w:rsid w:val="00A4303E"/>
    <w:rsid w:val="00A43E21"/>
    <w:rsid w:val="00A43E4F"/>
    <w:rsid w:val="00A43F95"/>
    <w:rsid w:val="00A45186"/>
    <w:rsid w:val="00A4534B"/>
    <w:rsid w:val="00A45CC1"/>
    <w:rsid w:val="00A45EEA"/>
    <w:rsid w:val="00A463D0"/>
    <w:rsid w:val="00A4716D"/>
    <w:rsid w:val="00A473E1"/>
    <w:rsid w:val="00A4775E"/>
    <w:rsid w:val="00A477E0"/>
    <w:rsid w:val="00A50A93"/>
    <w:rsid w:val="00A517C2"/>
    <w:rsid w:val="00A51AB9"/>
    <w:rsid w:val="00A52048"/>
    <w:rsid w:val="00A52D32"/>
    <w:rsid w:val="00A5422A"/>
    <w:rsid w:val="00A54759"/>
    <w:rsid w:val="00A54F3B"/>
    <w:rsid w:val="00A55DE5"/>
    <w:rsid w:val="00A55FA5"/>
    <w:rsid w:val="00A56DB2"/>
    <w:rsid w:val="00A571D1"/>
    <w:rsid w:val="00A57B22"/>
    <w:rsid w:val="00A6012D"/>
    <w:rsid w:val="00A61CED"/>
    <w:rsid w:val="00A6247D"/>
    <w:rsid w:val="00A62747"/>
    <w:rsid w:val="00A62A53"/>
    <w:rsid w:val="00A62E04"/>
    <w:rsid w:val="00A641C3"/>
    <w:rsid w:val="00A649C6"/>
    <w:rsid w:val="00A65F2E"/>
    <w:rsid w:val="00A66826"/>
    <w:rsid w:val="00A6693B"/>
    <w:rsid w:val="00A6693F"/>
    <w:rsid w:val="00A6764B"/>
    <w:rsid w:val="00A67BD4"/>
    <w:rsid w:val="00A67F6D"/>
    <w:rsid w:val="00A70AD8"/>
    <w:rsid w:val="00A70B13"/>
    <w:rsid w:val="00A71C3D"/>
    <w:rsid w:val="00A71F9B"/>
    <w:rsid w:val="00A724AB"/>
    <w:rsid w:val="00A74192"/>
    <w:rsid w:val="00A75C4E"/>
    <w:rsid w:val="00A760B5"/>
    <w:rsid w:val="00A77E02"/>
    <w:rsid w:val="00A80825"/>
    <w:rsid w:val="00A80A23"/>
    <w:rsid w:val="00A8168D"/>
    <w:rsid w:val="00A81F16"/>
    <w:rsid w:val="00A824A2"/>
    <w:rsid w:val="00A826A2"/>
    <w:rsid w:val="00A82D5E"/>
    <w:rsid w:val="00A83A79"/>
    <w:rsid w:val="00A85401"/>
    <w:rsid w:val="00A85FA6"/>
    <w:rsid w:val="00A8636A"/>
    <w:rsid w:val="00A86846"/>
    <w:rsid w:val="00A86A0D"/>
    <w:rsid w:val="00A86BFF"/>
    <w:rsid w:val="00A87B0A"/>
    <w:rsid w:val="00A87B7D"/>
    <w:rsid w:val="00A909B2"/>
    <w:rsid w:val="00A91C99"/>
    <w:rsid w:val="00A91CCB"/>
    <w:rsid w:val="00A92D94"/>
    <w:rsid w:val="00A936E9"/>
    <w:rsid w:val="00A94085"/>
    <w:rsid w:val="00A945B8"/>
    <w:rsid w:val="00A95245"/>
    <w:rsid w:val="00A95448"/>
    <w:rsid w:val="00A95E8B"/>
    <w:rsid w:val="00A96394"/>
    <w:rsid w:val="00A971B2"/>
    <w:rsid w:val="00A97DB7"/>
    <w:rsid w:val="00AA06AD"/>
    <w:rsid w:val="00AA116D"/>
    <w:rsid w:val="00AA19FE"/>
    <w:rsid w:val="00AA4EFC"/>
    <w:rsid w:val="00AA5907"/>
    <w:rsid w:val="00AA62B6"/>
    <w:rsid w:val="00AA638C"/>
    <w:rsid w:val="00AB039F"/>
    <w:rsid w:val="00AB0C7C"/>
    <w:rsid w:val="00AB0F6C"/>
    <w:rsid w:val="00AB1010"/>
    <w:rsid w:val="00AB118C"/>
    <w:rsid w:val="00AB184E"/>
    <w:rsid w:val="00AB269C"/>
    <w:rsid w:val="00AB3282"/>
    <w:rsid w:val="00AB40C6"/>
    <w:rsid w:val="00AB4237"/>
    <w:rsid w:val="00AB4ED7"/>
    <w:rsid w:val="00AB5446"/>
    <w:rsid w:val="00AB57AD"/>
    <w:rsid w:val="00AB601A"/>
    <w:rsid w:val="00AB6C9E"/>
    <w:rsid w:val="00AB6D30"/>
    <w:rsid w:val="00AB7191"/>
    <w:rsid w:val="00AB76F6"/>
    <w:rsid w:val="00AC07AD"/>
    <w:rsid w:val="00AC095A"/>
    <w:rsid w:val="00AC0B27"/>
    <w:rsid w:val="00AC0C3D"/>
    <w:rsid w:val="00AC10E2"/>
    <w:rsid w:val="00AC114C"/>
    <w:rsid w:val="00AC1FD8"/>
    <w:rsid w:val="00AC24EA"/>
    <w:rsid w:val="00AC31A0"/>
    <w:rsid w:val="00AC34AA"/>
    <w:rsid w:val="00AC38F9"/>
    <w:rsid w:val="00AC3E64"/>
    <w:rsid w:val="00AC4660"/>
    <w:rsid w:val="00AC6B5B"/>
    <w:rsid w:val="00AC6C9C"/>
    <w:rsid w:val="00AD00B9"/>
    <w:rsid w:val="00AD0A16"/>
    <w:rsid w:val="00AD1201"/>
    <w:rsid w:val="00AD17BB"/>
    <w:rsid w:val="00AD3A0C"/>
    <w:rsid w:val="00AD3D63"/>
    <w:rsid w:val="00AD45C3"/>
    <w:rsid w:val="00AD515A"/>
    <w:rsid w:val="00AD57A0"/>
    <w:rsid w:val="00AD57EC"/>
    <w:rsid w:val="00AD5808"/>
    <w:rsid w:val="00AD598D"/>
    <w:rsid w:val="00AD5D3E"/>
    <w:rsid w:val="00AD62F7"/>
    <w:rsid w:val="00AD70D6"/>
    <w:rsid w:val="00AD7173"/>
    <w:rsid w:val="00AD730F"/>
    <w:rsid w:val="00AD73F7"/>
    <w:rsid w:val="00AD76D5"/>
    <w:rsid w:val="00AE06F5"/>
    <w:rsid w:val="00AE0EB9"/>
    <w:rsid w:val="00AE1269"/>
    <w:rsid w:val="00AE1772"/>
    <w:rsid w:val="00AE1BEF"/>
    <w:rsid w:val="00AE2421"/>
    <w:rsid w:val="00AE3021"/>
    <w:rsid w:val="00AE360C"/>
    <w:rsid w:val="00AE363A"/>
    <w:rsid w:val="00AE52A9"/>
    <w:rsid w:val="00AE5B43"/>
    <w:rsid w:val="00AE7F75"/>
    <w:rsid w:val="00AF0310"/>
    <w:rsid w:val="00AF096B"/>
    <w:rsid w:val="00AF1164"/>
    <w:rsid w:val="00AF1F64"/>
    <w:rsid w:val="00AF2422"/>
    <w:rsid w:val="00AF2FBF"/>
    <w:rsid w:val="00AF3B7B"/>
    <w:rsid w:val="00AF3BB5"/>
    <w:rsid w:val="00AF4229"/>
    <w:rsid w:val="00AF500B"/>
    <w:rsid w:val="00AF5B6E"/>
    <w:rsid w:val="00AF7065"/>
    <w:rsid w:val="00AF761A"/>
    <w:rsid w:val="00AF7D65"/>
    <w:rsid w:val="00B00861"/>
    <w:rsid w:val="00B01A6C"/>
    <w:rsid w:val="00B02388"/>
    <w:rsid w:val="00B02809"/>
    <w:rsid w:val="00B035D0"/>
    <w:rsid w:val="00B03727"/>
    <w:rsid w:val="00B03777"/>
    <w:rsid w:val="00B0390C"/>
    <w:rsid w:val="00B04156"/>
    <w:rsid w:val="00B04861"/>
    <w:rsid w:val="00B05C5D"/>
    <w:rsid w:val="00B0613A"/>
    <w:rsid w:val="00B065B8"/>
    <w:rsid w:val="00B06A5A"/>
    <w:rsid w:val="00B06C1E"/>
    <w:rsid w:val="00B06C76"/>
    <w:rsid w:val="00B10188"/>
    <w:rsid w:val="00B11B16"/>
    <w:rsid w:val="00B11C54"/>
    <w:rsid w:val="00B11DC6"/>
    <w:rsid w:val="00B1263A"/>
    <w:rsid w:val="00B132F8"/>
    <w:rsid w:val="00B1352A"/>
    <w:rsid w:val="00B13C11"/>
    <w:rsid w:val="00B149C7"/>
    <w:rsid w:val="00B159EF"/>
    <w:rsid w:val="00B15B39"/>
    <w:rsid w:val="00B16DB9"/>
    <w:rsid w:val="00B17158"/>
    <w:rsid w:val="00B20079"/>
    <w:rsid w:val="00B20247"/>
    <w:rsid w:val="00B20A5A"/>
    <w:rsid w:val="00B20CA9"/>
    <w:rsid w:val="00B20F1D"/>
    <w:rsid w:val="00B21D86"/>
    <w:rsid w:val="00B22760"/>
    <w:rsid w:val="00B22B23"/>
    <w:rsid w:val="00B235F3"/>
    <w:rsid w:val="00B2430E"/>
    <w:rsid w:val="00B24BF6"/>
    <w:rsid w:val="00B24EA5"/>
    <w:rsid w:val="00B256A7"/>
    <w:rsid w:val="00B25F91"/>
    <w:rsid w:val="00B260A2"/>
    <w:rsid w:val="00B274F5"/>
    <w:rsid w:val="00B276B0"/>
    <w:rsid w:val="00B2782B"/>
    <w:rsid w:val="00B301E4"/>
    <w:rsid w:val="00B31575"/>
    <w:rsid w:val="00B3191A"/>
    <w:rsid w:val="00B319B6"/>
    <w:rsid w:val="00B31AAB"/>
    <w:rsid w:val="00B31B89"/>
    <w:rsid w:val="00B31CD2"/>
    <w:rsid w:val="00B31D74"/>
    <w:rsid w:val="00B32B7C"/>
    <w:rsid w:val="00B33410"/>
    <w:rsid w:val="00B336CF"/>
    <w:rsid w:val="00B33943"/>
    <w:rsid w:val="00B33C4C"/>
    <w:rsid w:val="00B33FBE"/>
    <w:rsid w:val="00B341E9"/>
    <w:rsid w:val="00B3427B"/>
    <w:rsid w:val="00B34D95"/>
    <w:rsid w:val="00B3669C"/>
    <w:rsid w:val="00B372CD"/>
    <w:rsid w:val="00B379EB"/>
    <w:rsid w:val="00B37E96"/>
    <w:rsid w:val="00B40CFC"/>
    <w:rsid w:val="00B415DD"/>
    <w:rsid w:val="00B41F43"/>
    <w:rsid w:val="00B42019"/>
    <w:rsid w:val="00B4269A"/>
    <w:rsid w:val="00B434D0"/>
    <w:rsid w:val="00B434DA"/>
    <w:rsid w:val="00B4366E"/>
    <w:rsid w:val="00B4554D"/>
    <w:rsid w:val="00B4595C"/>
    <w:rsid w:val="00B4618C"/>
    <w:rsid w:val="00B4693B"/>
    <w:rsid w:val="00B46C15"/>
    <w:rsid w:val="00B5026E"/>
    <w:rsid w:val="00B5143D"/>
    <w:rsid w:val="00B51624"/>
    <w:rsid w:val="00B518D6"/>
    <w:rsid w:val="00B549D1"/>
    <w:rsid w:val="00B563BB"/>
    <w:rsid w:val="00B56536"/>
    <w:rsid w:val="00B567C8"/>
    <w:rsid w:val="00B56CE1"/>
    <w:rsid w:val="00B60627"/>
    <w:rsid w:val="00B60AE8"/>
    <w:rsid w:val="00B61C21"/>
    <w:rsid w:val="00B62FAC"/>
    <w:rsid w:val="00B63862"/>
    <w:rsid w:val="00B644E7"/>
    <w:rsid w:val="00B64A49"/>
    <w:rsid w:val="00B650F4"/>
    <w:rsid w:val="00B659C7"/>
    <w:rsid w:val="00B66246"/>
    <w:rsid w:val="00B662D6"/>
    <w:rsid w:val="00B6644B"/>
    <w:rsid w:val="00B66AF8"/>
    <w:rsid w:val="00B66C56"/>
    <w:rsid w:val="00B66E18"/>
    <w:rsid w:val="00B66EF9"/>
    <w:rsid w:val="00B6720B"/>
    <w:rsid w:val="00B703C1"/>
    <w:rsid w:val="00B707E9"/>
    <w:rsid w:val="00B70846"/>
    <w:rsid w:val="00B72231"/>
    <w:rsid w:val="00B73CF7"/>
    <w:rsid w:val="00B75543"/>
    <w:rsid w:val="00B75A41"/>
    <w:rsid w:val="00B75DA8"/>
    <w:rsid w:val="00B75EC1"/>
    <w:rsid w:val="00B761AF"/>
    <w:rsid w:val="00B76627"/>
    <w:rsid w:val="00B77116"/>
    <w:rsid w:val="00B773CA"/>
    <w:rsid w:val="00B774D0"/>
    <w:rsid w:val="00B80F0C"/>
    <w:rsid w:val="00B82CC3"/>
    <w:rsid w:val="00B8343C"/>
    <w:rsid w:val="00B8462F"/>
    <w:rsid w:val="00B85527"/>
    <w:rsid w:val="00B86CF2"/>
    <w:rsid w:val="00B875A8"/>
    <w:rsid w:val="00B87934"/>
    <w:rsid w:val="00B90151"/>
    <w:rsid w:val="00B910D6"/>
    <w:rsid w:val="00B91197"/>
    <w:rsid w:val="00B914AC"/>
    <w:rsid w:val="00B91B76"/>
    <w:rsid w:val="00B92510"/>
    <w:rsid w:val="00B93452"/>
    <w:rsid w:val="00B93537"/>
    <w:rsid w:val="00B935DA"/>
    <w:rsid w:val="00B9390C"/>
    <w:rsid w:val="00B93B3F"/>
    <w:rsid w:val="00B94336"/>
    <w:rsid w:val="00B956EC"/>
    <w:rsid w:val="00B95CEE"/>
    <w:rsid w:val="00B96362"/>
    <w:rsid w:val="00B969BD"/>
    <w:rsid w:val="00B96BF0"/>
    <w:rsid w:val="00BA0622"/>
    <w:rsid w:val="00BA0BD9"/>
    <w:rsid w:val="00BA14B9"/>
    <w:rsid w:val="00BA1A23"/>
    <w:rsid w:val="00BA2294"/>
    <w:rsid w:val="00BA242B"/>
    <w:rsid w:val="00BA2805"/>
    <w:rsid w:val="00BA29C8"/>
    <w:rsid w:val="00BA2FA2"/>
    <w:rsid w:val="00BA3C5D"/>
    <w:rsid w:val="00BA3F4C"/>
    <w:rsid w:val="00BA550E"/>
    <w:rsid w:val="00BA58BF"/>
    <w:rsid w:val="00BA5B26"/>
    <w:rsid w:val="00BA5CB2"/>
    <w:rsid w:val="00BA67C3"/>
    <w:rsid w:val="00BA74CF"/>
    <w:rsid w:val="00BA7536"/>
    <w:rsid w:val="00BB0AAC"/>
    <w:rsid w:val="00BB0B0B"/>
    <w:rsid w:val="00BB1C42"/>
    <w:rsid w:val="00BB2777"/>
    <w:rsid w:val="00BB2C24"/>
    <w:rsid w:val="00BB382D"/>
    <w:rsid w:val="00BB47FD"/>
    <w:rsid w:val="00BB5076"/>
    <w:rsid w:val="00BB56E6"/>
    <w:rsid w:val="00BB68EB"/>
    <w:rsid w:val="00BB6D7A"/>
    <w:rsid w:val="00BB6DF2"/>
    <w:rsid w:val="00BB7D97"/>
    <w:rsid w:val="00BC0AD5"/>
    <w:rsid w:val="00BC19C9"/>
    <w:rsid w:val="00BC24F3"/>
    <w:rsid w:val="00BC253E"/>
    <w:rsid w:val="00BC2A14"/>
    <w:rsid w:val="00BC3CD4"/>
    <w:rsid w:val="00BC54A7"/>
    <w:rsid w:val="00BC568B"/>
    <w:rsid w:val="00BC7D60"/>
    <w:rsid w:val="00BD0877"/>
    <w:rsid w:val="00BD089F"/>
    <w:rsid w:val="00BD1697"/>
    <w:rsid w:val="00BD1752"/>
    <w:rsid w:val="00BD19F6"/>
    <w:rsid w:val="00BD290D"/>
    <w:rsid w:val="00BD2977"/>
    <w:rsid w:val="00BD2B36"/>
    <w:rsid w:val="00BD38BA"/>
    <w:rsid w:val="00BD724F"/>
    <w:rsid w:val="00BD7A75"/>
    <w:rsid w:val="00BE00ED"/>
    <w:rsid w:val="00BE0743"/>
    <w:rsid w:val="00BE0CA4"/>
    <w:rsid w:val="00BE1523"/>
    <w:rsid w:val="00BE1D0E"/>
    <w:rsid w:val="00BE264E"/>
    <w:rsid w:val="00BE356B"/>
    <w:rsid w:val="00BE5A64"/>
    <w:rsid w:val="00BE6255"/>
    <w:rsid w:val="00BE7503"/>
    <w:rsid w:val="00BE76D8"/>
    <w:rsid w:val="00BE78BC"/>
    <w:rsid w:val="00BF0BE5"/>
    <w:rsid w:val="00BF11CE"/>
    <w:rsid w:val="00BF1231"/>
    <w:rsid w:val="00BF196A"/>
    <w:rsid w:val="00BF2074"/>
    <w:rsid w:val="00BF262F"/>
    <w:rsid w:val="00BF2724"/>
    <w:rsid w:val="00BF28A9"/>
    <w:rsid w:val="00BF36B4"/>
    <w:rsid w:val="00BF4A78"/>
    <w:rsid w:val="00BF4B86"/>
    <w:rsid w:val="00BF5617"/>
    <w:rsid w:val="00BF5A33"/>
    <w:rsid w:val="00BF656C"/>
    <w:rsid w:val="00BF76CD"/>
    <w:rsid w:val="00BF771B"/>
    <w:rsid w:val="00C002B1"/>
    <w:rsid w:val="00C015C3"/>
    <w:rsid w:val="00C031A4"/>
    <w:rsid w:val="00C044BF"/>
    <w:rsid w:val="00C05967"/>
    <w:rsid w:val="00C05E47"/>
    <w:rsid w:val="00C06027"/>
    <w:rsid w:val="00C06375"/>
    <w:rsid w:val="00C06EAC"/>
    <w:rsid w:val="00C06F57"/>
    <w:rsid w:val="00C07173"/>
    <w:rsid w:val="00C0745B"/>
    <w:rsid w:val="00C075DD"/>
    <w:rsid w:val="00C07D6B"/>
    <w:rsid w:val="00C07E04"/>
    <w:rsid w:val="00C10012"/>
    <w:rsid w:val="00C1009F"/>
    <w:rsid w:val="00C1025C"/>
    <w:rsid w:val="00C103E6"/>
    <w:rsid w:val="00C10482"/>
    <w:rsid w:val="00C11C3C"/>
    <w:rsid w:val="00C11C96"/>
    <w:rsid w:val="00C12176"/>
    <w:rsid w:val="00C12C13"/>
    <w:rsid w:val="00C12E15"/>
    <w:rsid w:val="00C143A0"/>
    <w:rsid w:val="00C147B4"/>
    <w:rsid w:val="00C15107"/>
    <w:rsid w:val="00C15C64"/>
    <w:rsid w:val="00C15DC8"/>
    <w:rsid w:val="00C15FAD"/>
    <w:rsid w:val="00C1793D"/>
    <w:rsid w:val="00C17CE0"/>
    <w:rsid w:val="00C23340"/>
    <w:rsid w:val="00C23851"/>
    <w:rsid w:val="00C23A4B"/>
    <w:rsid w:val="00C23CF7"/>
    <w:rsid w:val="00C240B3"/>
    <w:rsid w:val="00C24259"/>
    <w:rsid w:val="00C24624"/>
    <w:rsid w:val="00C246F3"/>
    <w:rsid w:val="00C24BD1"/>
    <w:rsid w:val="00C25DC5"/>
    <w:rsid w:val="00C27145"/>
    <w:rsid w:val="00C2745F"/>
    <w:rsid w:val="00C2790E"/>
    <w:rsid w:val="00C27AA9"/>
    <w:rsid w:val="00C27AB9"/>
    <w:rsid w:val="00C310F9"/>
    <w:rsid w:val="00C31435"/>
    <w:rsid w:val="00C31666"/>
    <w:rsid w:val="00C3191A"/>
    <w:rsid w:val="00C31D6F"/>
    <w:rsid w:val="00C32C2F"/>
    <w:rsid w:val="00C33494"/>
    <w:rsid w:val="00C345FD"/>
    <w:rsid w:val="00C35218"/>
    <w:rsid w:val="00C359DC"/>
    <w:rsid w:val="00C36669"/>
    <w:rsid w:val="00C375CD"/>
    <w:rsid w:val="00C37638"/>
    <w:rsid w:val="00C37870"/>
    <w:rsid w:val="00C37B63"/>
    <w:rsid w:val="00C40BF8"/>
    <w:rsid w:val="00C4184D"/>
    <w:rsid w:val="00C4220F"/>
    <w:rsid w:val="00C4266E"/>
    <w:rsid w:val="00C42DE2"/>
    <w:rsid w:val="00C4335D"/>
    <w:rsid w:val="00C44945"/>
    <w:rsid w:val="00C44AA8"/>
    <w:rsid w:val="00C45007"/>
    <w:rsid w:val="00C4695C"/>
    <w:rsid w:val="00C46F06"/>
    <w:rsid w:val="00C4704E"/>
    <w:rsid w:val="00C500F4"/>
    <w:rsid w:val="00C5164B"/>
    <w:rsid w:val="00C51F8F"/>
    <w:rsid w:val="00C5242E"/>
    <w:rsid w:val="00C53C70"/>
    <w:rsid w:val="00C5438F"/>
    <w:rsid w:val="00C5451D"/>
    <w:rsid w:val="00C5465E"/>
    <w:rsid w:val="00C550EA"/>
    <w:rsid w:val="00C55E11"/>
    <w:rsid w:val="00C57E84"/>
    <w:rsid w:val="00C607C5"/>
    <w:rsid w:val="00C607E7"/>
    <w:rsid w:val="00C63214"/>
    <w:rsid w:val="00C63E0E"/>
    <w:rsid w:val="00C63F5C"/>
    <w:rsid w:val="00C64143"/>
    <w:rsid w:val="00C64A0A"/>
    <w:rsid w:val="00C64CDB"/>
    <w:rsid w:val="00C65104"/>
    <w:rsid w:val="00C65124"/>
    <w:rsid w:val="00C651ED"/>
    <w:rsid w:val="00C65499"/>
    <w:rsid w:val="00C673F5"/>
    <w:rsid w:val="00C67605"/>
    <w:rsid w:val="00C7002F"/>
    <w:rsid w:val="00C7114A"/>
    <w:rsid w:val="00C71481"/>
    <w:rsid w:val="00C7247B"/>
    <w:rsid w:val="00C734F3"/>
    <w:rsid w:val="00C73ED2"/>
    <w:rsid w:val="00C746C0"/>
    <w:rsid w:val="00C74C39"/>
    <w:rsid w:val="00C74ED5"/>
    <w:rsid w:val="00C750F9"/>
    <w:rsid w:val="00C75451"/>
    <w:rsid w:val="00C75527"/>
    <w:rsid w:val="00C757A9"/>
    <w:rsid w:val="00C7664F"/>
    <w:rsid w:val="00C7785E"/>
    <w:rsid w:val="00C77EFC"/>
    <w:rsid w:val="00C77F75"/>
    <w:rsid w:val="00C80043"/>
    <w:rsid w:val="00C80894"/>
    <w:rsid w:val="00C80D30"/>
    <w:rsid w:val="00C81347"/>
    <w:rsid w:val="00C81F72"/>
    <w:rsid w:val="00C82193"/>
    <w:rsid w:val="00C82728"/>
    <w:rsid w:val="00C82A28"/>
    <w:rsid w:val="00C82DC4"/>
    <w:rsid w:val="00C832D0"/>
    <w:rsid w:val="00C84225"/>
    <w:rsid w:val="00C844D7"/>
    <w:rsid w:val="00C84A2D"/>
    <w:rsid w:val="00C84FD8"/>
    <w:rsid w:val="00C85307"/>
    <w:rsid w:val="00C853E2"/>
    <w:rsid w:val="00C85A7B"/>
    <w:rsid w:val="00C85AA9"/>
    <w:rsid w:val="00C85CB9"/>
    <w:rsid w:val="00C8623D"/>
    <w:rsid w:val="00C86AF8"/>
    <w:rsid w:val="00C8704A"/>
    <w:rsid w:val="00C87354"/>
    <w:rsid w:val="00C90B3A"/>
    <w:rsid w:val="00C91FC4"/>
    <w:rsid w:val="00C944C5"/>
    <w:rsid w:val="00C94FDF"/>
    <w:rsid w:val="00C95315"/>
    <w:rsid w:val="00C95EAE"/>
    <w:rsid w:val="00C96FEB"/>
    <w:rsid w:val="00C971F8"/>
    <w:rsid w:val="00C975A0"/>
    <w:rsid w:val="00C97D4D"/>
    <w:rsid w:val="00CA00D9"/>
    <w:rsid w:val="00CA0708"/>
    <w:rsid w:val="00CA0964"/>
    <w:rsid w:val="00CA0AC9"/>
    <w:rsid w:val="00CA1C22"/>
    <w:rsid w:val="00CA3672"/>
    <w:rsid w:val="00CA37DD"/>
    <w:rsid w:val="00CA3EF7"/>
    <w:rsid w:val="00CA4371"/>
    <w:rsid w:val="00CA4D7D"/>
    <w:rsid w:val="00CA4EFB"/>
    <w:rsid w:val="00CA6419"/>
    <w:rsid w:val="00CA7FDD"/>
    <w:rsid w:val="00CB0175"/>
    <w:rsid w:val="00CB0C34"/>
    <w:rsid w:val="00CB120A"/>
    <w:rsid w:val="00CB185A"/>
    <w:rsid w:val="00CB1AE2"/>
    <w:rsid w:val="00CB1E0C"/>
    <w:rsid w:val="00CB2067"/>
    <w:rsid w:val="00CB2279"/>
    <w:rsid w:val="00CB35B1"/>
    <w:rsid w:val="00CB3640"/>
    <w:rsid w:val="00CB434A"/>
    <w:rsid w:val="00CB451D"/>
    <w:rsid w:val="00CB462F"/>
    <w:rsid w:val="00CB5C90"/>
    <w:rsid w:val="00CB6545"/>
    <w:rsid w:val="00CB6C4E"/>
    <w:rsid w:val="00CB6E5B"/>
    <w:rsid w:val="00CC0B48"/>
    <w:rsid w:val="00CC1C2E"/>
    <w:rsid w:val="00CC2769"/>
    <w:rsid w:val="00CC3A8C"/>
    <w:rsid w:val="00CC3CCD"/>
    <w:rsid w:val="00CC5170"/>
    <w:rsid w:val="00CC51CA"/>
    <w:rsid w:val="00CC6CA0"/>
    <w:rsid w:val="00CC7054"/>
    <w:rsid w:val="00CC73B9"/>
    <w:rsid w:val="00CC749F"/>
    <w:rsid w:val="00CC75A7"/>
    <w:rsid w:val="00CC7A3B"/>
    <w:rsid w:val="00CC7ABB"/>
    <w:rsid w:val="00CD00AC"/>
    <w:rsid w:val="00CD02C4"/>
    <w:rsid w:val="00CD0A28"/>
    <w:rsid w:val="00CD0F8A"/>
    <w:rsid w:val="00CD1237"/>
    <w:rsid w:val="00CD1AE5"/>
    <w:rsid w:val="00CD1E08"/>
    <w:rsid w:val="00CD4064"/>
    <w:rsid w:val="00CD4791"/>
    <w:rsid w:val="00CD4BBD"/>
    <w:rsid w:val="00CD4E14"/>
    <w:rsid w:val="00CD545D"/>
    <w:rsid w:val="00CD57E2"/>
    <w:rsid w:val="00CD5CA6"/>
    <w:rsid w:val="00CD68F5"/>
    <w:rsid w:val="00CD691E"/>
    <w:rsid w:val="00CD763C"/>
    <w:rsid w:val="00CE0258"/>
    <w:rsid w:val="00CE09B8"/>
    <w:rsid w:val="00CE0D75"/>
    <w:rsid w:val="00CE1AD1"/>
    <w:rsid w:val="00CE264F"/>
    <w:rsid w:val="00CE2D0D"/>
    <w:rsid w:val="00CE5278"/>
    <w:rsid w:val="00CE57A7"/>
    <w:rsid w:val="00CE6182"/>
    <w:rsid w:val="00CE68D8"/>
    <w:rsid w:val="00CE6B28"/>
    <w:rsid w:val="00CE7489"/>
    <w:rsid w:val="00CE74AD"/>
    <w:rsid w:val="00CE7E6F"/>
    <w:rsid w:val="00CEC358"/>
    <w:rsid w:val="00CF17C1"/>
    <w:rsid w:val="00CF1C18"/>
    <w:rsid w:val="00CF210A"/>
    <w:rsid w:val="00CF2802"/>
    <w:rsid w:val="00CF5013"/>
    <w:rsid w:val="00CF5642"/>
    <w:rsid w:val="00CF6C34"/>
    <w:rsid w:val="00CF700B"/>
    <w:rsid w:val="00D00725"/>
    <w:rsid w:val="00D027A5"/>
    <w:rsid w:val="00D02C5F"/>
    <w:rsid w:val="00D02D69"/>
    <w:rsid w:val="00D04F4A"/>
    <w:rsid w:val="00D05592"/>
    <w:rsid w:val="00D05E50"/>
    <w:rsid w:val="00D0765C"/>
    <w:rsid w:val="00D10487"/>
    <w:rsid w:val="00D11A1A"/>
    <w:rsid w:val="00D11CA2"/>
    <w:rsid w:val="00D11D0F"/>
    <w:rsid w:val="00D1212B"/>
    <w:rsid w:val="00D12239"/>
    <w:rsid w:val="00D12C14"/>
    <w:rsid w:val="00D1415A"/>
    <w:rsid w:val="00D14327"/>
    <w:rsid w:val="00D14371"/>
    <w:rsid w:val="00D150E0"/>
    <w:rsid w:val="00D153EE"/>
    <w:rsid w:val="00D154EE"/>
    <w:rsid w:val="00D157A1"/>
    <w:rsid w:val="00D1601D"/>
    <w:rsid w:val="00D1605D"/>
    <w:rsid w:val="00D16521"/>
    <w:rsid w:val="00D17B90"/>
    <w:rsid w:val="00D204A3"/>
    <w:rsid w:val="00D2062C"/>
    <w:rsid w:val="00D20928"/>
    <w:rsid w:val="00D20AD1"/>
    <w:rsid w:val="00D20D58"/>
    <w:rsid w:val="00D212B1"/>
    <w:rsid w:val="00D22DFC"/>
    <w:rsid w:val="00D22E0C"/>
    <w:rsid w:val="00D23219"/>
    <w:rsid w:val="00D23964"/>
    <w:rsid w:val="00D24596"/>
    <w:rsid w:val="00D257A1"/>
    <w:rsid w:val="00D25B95"/>
    <w:rsid w:val="00D25D33"/>
    <w:rsid w:val="00D25DF7"/>
    <w:rsid w:val="00D25F71"/>
    <w:rsid w:val="00D264EB"/>
    <w:rsid w:val="00D26832"/>
    <w:rsid w:val="00D2731A"/>
    <w:rsid w:val="00D27480"/>
    <w:rsid w:val="00D27C85"/>
    <w:rsid w:val="00D27D0B"/>
    <w:rsid w:val="00D300CB"/>
    <w:rsid w:val="00D31035"/>
    <w:rsid w:val="00D31EA0"/>
    <w:rsid w:val="00D31F55"/>
    <w:rsid w:val="00D32235"/>
    <w:rsid w:val="00D3258A"/>
    <w:rsid w:val="00D3266E"/>
    <w:rsid w:val="00D327D6"/>
    <w:rsid w:val="00D32D4A"/>
    <w:rsid w:val="00D32EE9"/>
    <w:rsid w:val="00D35132"/>
    <w:rsid w:val="00D35481"/>
    <w:rsid w:val="00D3583C"/>
    <w:rsid w:val="00D35B64"/>
    <w:rsid w:val="00D35C31"/>
    <w:rsid w:val="00D366C0"/>
    <w:rsid w:val="00D369C6"/>
    <w:rsid w:val="00D36A85"/>
    <w:rsid w:val="00D36F6D"/>
    <w:rsid w:val="00D37F3C"/>
    <w:rsid w:val="00D40240"/>
    <w:rsid w:val="00D403A4"/>
    <w:rsid w:val="00D4045C"/>
    <w:rsid w:val="00D40751"/>
    <w:rsid w:val="00D41136"/>
    <w:rsid w:val="00D411D7"/>
    <w:rsid w:val="00D4157F"/>
    <w:rsid w:val="00D41DC7"/>
    <w:rsid w:val="00D4280E"/>
    <w:rsid w:val="00D42D17"/>
    <w:rsid w:val="00D44729"/>
    <w:rsid w:val="00D4573C"/>
    <w:rsid w:val="00D45C63"/>
    <w:rsid w:val="00D46119"/>
    <w:rsid w:val="00D466CC"/>
    <w:rsid w:val="00D47345"/>
    <w:rsid w:val="00D47887"/>
    <w:rsid w:val="00D50CD3"/>
    <w:rsid w:val="00D51041"/>
    <w:rsid w:val="00D51D00"/>
    <w:rsid w:val="00D524E2"/>
    <w:rsid w:val="00D54A80"/>
    <w:rsid w:val="00D550D7"/>
    <w:rsid w:val="00D5510F"/>
    <w:rsid w:val="00D562CF"/>
    <w:rsid w:val="00D567A8"/>
    <w:rsid w:val="00D578EF"/>
    <w:rsid w:val="00D57BEC"/>
    <w:rsid w:val="00D60298"/>
    <w:rsid w:val="00D626F0"/>
    <w:rsid w:val="00D63A21"/>
    <w:rsid w:val="00D6501E"/>
    <w:rsid w:val="00D650C6"/>
    <w:rsid w:val="00D656C8"/>
    <w:rsid w:val="00D66205"/>
    <w:rsid w:val="00D66874"/>
    <w:rsid w:val="00D679ED"/>
    <w:rsid w:val="00D700B3"/>
    <w:rsid w:val="00D70682"/>
    <w:rsid w:val="00D708ED"/>
    <w:rsid w:val="00D71903"/>
    <w:rsid w:val="00D72091"/>
    <w:rsid w:val="00D73069"/>
    <w:rsid w:val="00D73101"/>
    <w:rsid w:val="00D73C11"/>
    <w:rsid w:val="00D74424"/>
    <w:rsid w:val="00D74E3F"/>
    <w:rsid w:val="00D75074"/>
    <w:rsid w:val="00D762BC"/>
    <w:rsid w:val="00D76319"/>
    <w:rsid w:val="00D763D2"/>
    <w:rsid w:val="00D765D7"/>
    <w:rsid w:val="00D77067"/>
    <w:rsid w:val="00D777EA"/>
    <w:rsid w:val="00D810A6"/>
    <w:rsid w:val="00D82A50"/>
    <w:rsid w:val="00D83446"/>
    <w:rsid w:val="00D83834"/>
    <w:rsid w:val="00D83A7E"/>
    <w:rsid w:val="00D8423E"/>
    <w:rsid w:val="00D842ED"/>
    <w:rsid w:val="00D84C4E"/>
    <w:rsid w:val="00D87128"/>
    <w:rsid w:val="00D873A4"/>
    <w:rsid w:val="00D87BC1"/>
    <w:rsid w:val="00D87CC2"/>
    <w:rsid w:val="00D90313"/>
    <w:rsid w:val="00D90A84"/>
    <w:rsid w:val="00D91406"/>
    <w:rsid w:val="00D91A27"/>
    <w:rsid w:val="00D922C1"/>
    <w:rsid w:val="00D9268B"/>
    <w:rsid w:val="00D928EE"/>
    <w:rsid w:val="00D93676"/>
    <w:rsid w:val="00D9371C"/>
    <w:rsid w:val="00D940B8"/>
    <w:rsid w:val="00D95432"/>
    <w:rsid w:val="00D969D2"/>
    <w:rsid w:val="00D96BEF"/>
    <w:rsid w:val="00D977DF"/>
    <w:rsid w:val="00D9788E"/>
    <w:rsid w:val="00DA0243"/>
    <w:rsid w:val="00DA0773"/>
    <w:rsid w:val="00DA089B"/>
    <w:rsid w:val="00DA0D2A"/>
    <w:rsid w:val="00DA1E36"/>
    <w:rsid w:val="00DA308C"/>
    <w:rsid w:val="00DA33FA"/>
    <w:rsid w:val="00DA386E"/>
    <w:rsid w:val="00DA39FC"/>
    <w:rsid w:val="00DA3C75"/>
    <w:rsid w:val="00DA40B7"/>
    <w:rsid w:val="00DA4475"/>
    <w:rsid w:val="00DA46EF"/>
    <w:rsid w:val="00DA4700"/>
    <w:rsid w:val="00DA49BD"/>
    <w:rsid w:val="00DA63C9"/>
    <w:rsid w:val="00DA6AFC"/>
    <w:rsid w:val="00DA744F"/>
    <w:rsid w:val="00DB05A9"/>
    <w:rsid w:val="00DB085A"/>
    <w:rsid w:val="00DB3077"/>
    <w:rsid w:val="00DB3859"/>
    <w:rsid w:val="00DB3D06"/>
    <w:rsid w:val="00DB3DAF"/>
    <w:rsid w:val="00DB4131"/>
    <w:rsid w:val="00DB4184"/>
    <w:rsid w:val="00DB494F"/>
    <w:rsid w:val="00DB562F"/>
    <w:rsid w:val="00DB5D32"/>
    <w:rsid w:val="00DB60EF"/>
    <w:rsid w:val="00DB6E9C"/>
    <w:rsid w:val="00DB743E"/>
    <w:rsid w:val="00DB75C9"/>
    <w:rsid w:val="00DB7B33"/>
    <w:rsid w:val="00DB7BFF"/>
    <w:rsid w:val="00DB7CD3"/>
    <w:rsid w:val="00DB7F21"/>
    <w:rsid w:val="00DC0149"/>
    <w:rsid w:val="00DC0D4C"/>
    <w:rsid w:val="00DC14B7"/>
    <w:rsid w:val="00DC16E1"/>
    <w:rsid w:val="00DC2FF8"/>
    <w:rsid w:val="00DC32C3"/>
    <w:rsid w:val="00DC54C5"/>
    <w:rsid w:val="00DC5D7B"/>
    <w:rsid w:val="00DC6360"/>
    <w:rsid w:val="00DC7253"/>
    <w:rsid w:val="00DC7896"/>
    <w:rsid w:val="00DC7ACB"/>
    <w:rsid w:val="00DC7E67"/>
    <w:rsid w:val="00DD00B1"/>
    <w:rsid w:val="00DD077C"/>
    <w:rsid w:val="00DD13EB"/>
    <w:rsid w:val="00DD143E"/>
    <w:rsid w:val="00DD159E"/>
    <w:rsid w:val="00DD27EA"/>
    <w:rsid w:val="00DD2D5A"/>
    <w:rsid w:val="00DD3A8E"/>
    <w:rsid w:val="00DD463B"/>
    <w:rsid w:val="00DD4844"/>
    <w:rsid w:val="00DD5426"/>
    <w:rsid w:val="00DD708C"/>
    <w:rsid w:val="00DD7E2D"/>
    <w:rsid w:val="00DE0C7F"/>
    <w:rsid w:val="00DE0DA1"/>
    <w:rsid w:val="00DE1A7D"/>
    <w:rsid w:val="00DE1DBE"/>
    <w:rsid w:val="00DE2090"/>
    <w:rsid w:val="00DE2BD7"/>
    <w:rsid w:val="00DE2D4D"/>
    <w:rsid w:val="00DE2FF1"/>
    <w:rsid w:val="00DE37F2"/>
    <w:rsid w:val="00DE4F69"/>
    <w:rsid w:val="00DE5556"/>
    <w:rsid w:val="00DE5C17"/>
    <w:rsid w:val="00DE5DA3"/>
    <w:rsid w:val="00DE73E9"/>
    <w:rsid w:val="00DE7BBB"/>
    <w:rsid w:val="00DE7CB0"/>
    <w:rsid w:val="00DF2054"/>
    <w:rsid w:val="00DF20A9"/>
    <w:rsid w:val="00DF2F2E"/>
    <w:rsid w:val="00DF3719"/>
    <w:rsid w:val="00DF4214"/>
    <w:rsid w:val="00DF4825"/>
    <w:rsid w:val="00DF591C"/>
    <w:rsid w:val="00DF5B16"/>
    <w:rsid w:val="00DF5F60"/>
    <w:rsid w:val="00DF6296"/>
    <w:rsid w:val="00DF75FF"/>
    <w:rsid w:val="00DF7A12"/>
    <w:rsid w:val="00E002E2"/>
    <w:rsid w:val="00E0032B"/>
    <w:rsid w:val="00E0082D"/>
    <w:rsid w:val="00E00C42"/>
    <w:rsid w:val="00E0117C"/>
    <w:rsid w:val="00E02920"/>
    <w:rsid w:val="00E032A3"/>
    <w:rsid w:val="00E04860"/>
    <w:rsid w:val="00E05224"/>
    <w:rsid w:val="00E05B7D"/>
    <w:rsid w:val="00E0639F"/>
    <w:rsid w:val="00E064F1"/>
    <w:rsid w:val="00E06CA8"/>
    <w:rsid w:val="00E074D7"/>
    <w:rsid w:val="00E10E10"/>
    <w:rsid w:val="00E114E2"/>
    <w:rsid w:val="00E119B7"/>
    <w:rsid w:val="00E1224A"/>
    <w:rsid w:val="00E12A29"/>
    <w:rsid w:val="00E130DD"/>
    <w:rsid w:val="00E133B7"/>
    <w:rsid w:val="00E14245"/>
    <w:rsid w:val="00E14AA9"/>
    <w:rsid w:val="00E14F89"/>
    <w:rsid w:val="00E15FA9"/>
    <w:rsid w:val="00E16181"/>
    <w:rsid w:val="00E16730"/>
    <w:rsid w:val="00E1696B"/>
    <w:rsid w:val="00E2030B"/>
    <w:rsid w:val="00E21F03"/>
    <w:rsid w:val="00E22866"/>
    <w:rsid w:val="00E2344C"/>
    <w:rsid w:val="00E24621"/>
    <w:rsid w:val="00E24C67"/>
    <w:rsid w:val="00E24EDC"/>
    <w:rsid w:val="00E26D75"/>
    <w:rsid w:val="00E273AD"/>
    <w:rsid w:val="00E27935"/>
    <w:rsid w:val="00E27D21"/>
    <w:rsid w:val="00E301C0"/>
    <w:rsid w:val="00E30AB8"/>
    <w:rsid w:val="00E31082"/>
    <w:rsid w:val="00E31E66"/>
    <w:rsid w:val="00E32079"/>
    <w:rsid w:val="00E32184"/>
    <w:rsid w:val="00E32E3A"/>
    <w:rsid w:val="00E3326F"/>
    <w:rsid w:val="00E332DA"/>
    <w:rsid w:val="00E33567"/>
    <w:rsid w:val="00E33D59"/>
    <w:rsid w:val="00E34ADB"/>
    <w:rsid w:val="00E34B66"/>
    <w:rsid w:val="00E34DFD"/>
    <w:rsid w:val="00E36A4C"/>
    <w:rsid w:val="00E36C6E"/>
    <w:rsid w:val="00E373DB"/>
    <w:rsid w:val="00E37846"/>
    <w:rsid w:val="00E416F6"/>
    <w:rsid w:val="00E41712"/>
    <w:rsid w:val="00E41D6F"/>
    <w:rsid w:val="00E4210B"/>
    <w:rsid w:val="00E4262D"/>
    <w:rsid w:val="00E428EE"/>
    <w:rsid w:val="00E42EEE"/>
    <w:rsid w:val="00E4301F"/>
    <w:rsid w:val="00E432E2"/>
    <w:rsid w:val="00E433D5"/>
    <w:rsid w:val="00E436F2"/>
    <w:rsid w:val="00E43DB7"/>
    <w:rsid w:val="00E45277"/>
    <w:rsid w:val="00E459EC"/>
    <w:rsid w:val="00E45D3A"/>
    <w:rsid w:val="00E46ACE"/>
    <w:rsid w:val="00E46C80"/>
    <w:rsid w:val="00E47120"/>
    <w:rsid w:val="00E4746F"/>
    <w:rsid w:val="00E47945"/>
    <w:rsid w:val="00E47A53"/>
    <w:rsid w:val="00E5035F"/>
    <w:rsid w:val="00E5083F"/>
    <w:rsid w:val="00E50E74"/>
    <w:rsid w:val="00E51D27"/>
    <w:rsid w:val="00E52BA2"/>
    <w:rsid w:val="00E52CA2"/>
    <w:rsid w:val="00E53555"/>
    <w:rsid w:val="00E53736"/>
    <w:rsid w:val="00E53E3D"/>
    <w:rsid w:val="00E545A2"/>
    <w:rsid w:val="00E56063"/>
    <w:rsid w:val="00E56A2B"/>
    <w:rsid w:val="00E5734B"/>
    <w:rsid w:val="00E5770F"/>
    <w:rsid w:val="00E60E15"/>
    <w:rsid w:val="00E614B7"/>
    <w:rsid w:val="00E623CA"/>
    <w:rsid w:val="00E6240A"/>
    <w:rsid w:val="00E6291B"/>
    <w:rsid w:val="00E62BD4"/>
    <w:rsid w:val="00E63401"/>
    <w:rsid w:val="00E636A1"/>
    <w:rsid w:val="00E64B63"/>
    <w:rsid w:val="00E64DCC"/>
    <w:rsid w:val="00E654F1"/>
    <w:rsid w:val="00E65A15"/>
    <w:rsid w:val="00E66004"/>
    <w:rsid w:val="00E661BF"/>
    <w:rsid w:val="00E664CA"/>
    <w:rsid w:val="00E667DC"/>
    <w:rsid w:val="00E66EF1"/>
    <w:rsid w:val="00E6794D"/>
    <w:rsid w:val="00E70B0E"/>
    <w:rsid w:val="00E70CF1"/>
    <w:rsid w:val="00E70F90"/>
    <w:rsid w:val="00E717FD"/>
    <w:rsid w:val="00E71868"/>
    <w:rsid w:val="00E72EE2"/>
    <w:rsid w:val="00E72F41"/>
    <w:rsid w:val="00E730C5"/>
    <w:rsid w:val="00E737CD"/>
    <w:rsid w:val="00E73B2E"/>
    <w:rsid w:val="00E73FFC"/>
    <w:rsid w:val="00E74473"/>
    <w:rsid w:val="00E76B04"/>
    <w:rsid w:val="00E76B1A"/>
    <w:rsid w:val="00E7721C"/>
    <w:rsid w:val="00E77BA9"/>
    <w:rsid w:val="00E8038A"/>
    <w:rsid w:val="00E8053F"/>
    <w:rsid w:val="00E80AA8"/>
    <w:rsid w:val="00E81D55"/>
    <w:rsid w:val="00E82CBC"/>
    <w:rsid w:val="00E82E4E"/>
    <w:rsid w:val="00E83211"/>
    <w:rsid w:val="00E840FB"/>
    <w:rsid w:val="00E84114"/>
    <w:rsid w:val="00E844E0"/>
    <w:rsid w:val="00E8451A"/>
    <w:rsid w:val="00E86D64"/>
    <w:rsid w:val="00E86ED1"/>
    <w:rsid w:val="00E87122"/>
    <w:rsid w:val="00E8736F"/>
    <w:rsid w:val="00E874BF"/>
    <w:rsid w:val="00E876D2"/>
    <w:rsid w:val="00E90E7A"/>
    <w:rsid w:val="00E91017"/>
    <w:rsid w:val="00E914A7"/>
    <w:rsid w:val="00E91B3B"/>
    <w:rsid w:val="00E91CBD"/>
    <w:rsid w:val="00E91D1F"/>
    <w:rsid w:val="00E922DA"/>
    <w:rsid w:val="00E928B1"/>
    <w:rsid w:val="00E92AD3"/>
    <w:rsid w:val="00E92C63"/>
    <w:rsid w:val="00E930DD"/>
    <w:rsid w:val="00E95706"/>
    <w:rsid w:val="00E95B20"/>
    <w:rsid w:val="00E95F1F"/>
    <w:rsid w:val="00E96264"/>
    <w:rsid w:val="00E97A48"/>
    <w:rsid w:val="00E97B14"/>
    <w:rsid w:val="00EA021D"/>
    <w:rsid w:val="00EA03E6"/>
    <w:rsid w:val="00EA1083"/>
    <w:rsid w:val="00EA117B"/>
    <w:rsid w:val="00EA1240"/>
    <w:rsid w:val="00EA13CA"/>
    <w:rsid w:val="00EA1963"/>
    <w:rsid w:val="00EA2359"/>
    <w:rsid w:val="00EA24A8"/>
    <w:rsid w:val="00EA2BA1"/>
    <w:rsid w:val="00EA40E1"/>
    <w:rsid w:val="00EA4DB2"/>
    <w:rsid w:val="00EA4FE7"/>
    <w:rsid w:val="00EA5AAB"/>
    <w:rsid w:val="00EA6587"/>
    <w:rsid w:val="00EA6CD3"/>
    <w:rsid w:val="00EA747C"/>
    <w:rsid w:val="00EB0375"/>
    <w:rsid w:val="00EB106F"/>
    <w:rsid w:val="00EB1A3A"/>
    <w:rsid w:val="00EB36D5"/>
    <w:rsid w:val="00EB3F6A"/>
    <w:rsid w:val="00EB4190"/>
    <w:rsid w:val="00EB42CC"/>
    <w:rsid w:val="00EB45C5"/>
    <w:rsid w:val="00EB4F57"/>
    <w:rsid w:val="00EB61DB"/>
    <w:rsid w:val="00EB7F27"/>
    <w:rsid w:val="00EC006B"/>
    <w:rsid w:val="00EC0C96"/>
    <w:rsid w:val="00EC0F05"/>
    <w:rsid w:val="00EC138D"/>
    <w:rsid w:val="00EC16AB"/>
    <w:rsid w:val="00EC18C2"/>
    <w:rsid w:val="00EC18FB"/>
    <w:rsid w:val="00EC1B5B"/>
    <w:rsid w:val="00EC36C3"/>
    <w:rsid w:val="00EC492B"/>
    <w:rsid w:val="00EC5A9F"/>
    <w:rsid w:val="00EC68C0"/>
    <w:rsid w:val="00EC6ACA"/>
    <w:rsid w:val="00EC6BD0"/>
    <w:rsid w:val="00EC713B"/>
    <w:rsid w:val="00EC7613"/>
    <w:rsid w:val="00EC795D"/>
    <w:rsid w:val="00ED107F"/>
    <w:rsid w:val="00ED20E0"/>
    <w:rsid w:val="00ED22DF"/>
    <w:rsid w:val="00ED489B"/>
    <w:rsid w:val="00ED60E7"/>
    <w:rsid w:val="00ED6E54"/>
    <w:rsid w:val="00ED73AC"/>
    <w:rsid w:val="00ED7404"/>
    <w:rsid w:val="00ED7665"/>
    <w:rsid w:val="00EE3A9C"/>
    <w:rsid w:val="00EE3F1A"/>
    <w:rsid w:val="00EE4A7F"/>
    <w:rsid w:val="00EE4E88"/>
    <w:rsid w:val="00EE6330"/>
    <w:rsid w:val="00EE6FB9"/>
    <w:rsid w:val="00EE759E"/>
    <w:rsid w:val="00EE784B"/>
    <w:rsid w:val="00EF080A"/>
    <w:rsid w:val="00EF0992"/>
    <w:rsid w:val="00EF132A"/>
    <w:rsid w:val="00EF165E"/>
    <w:rsid w:val="00EF1C9C"/>
    <w:rsid w:val="00EF1F06"/>
    <w:rsid w:val="00EF25A4"/>
    <w:rsid w:val="00EF262C"/>
    <w:rsid w:val="00EF2E1D"/>
    <w:rsid w:val="00EF3419"/>
    <w:rsid w:val="00EF354A"/>
    <w:rsid w:val="00EF3670"/>
    <w:rsid w:val="00EF5E4D"/>
    <w:rsid w:val="00EF6059"/>
    <w:rsid w:val="00EF6396"/>
    <w:rsid w:val="00EF6423"/>
    <w:rsid w:val="00EF6860"/>
    <w:rsid w:val="00EF696D"/>
    <w:rsid w:val="00EF6CEF"/>
    <w:rsid w:val="00EF74F3"/>
    <w:rsid w:val="00EF76C3"/>
    <w:rsid w:val="00EF7A26"/>
    <w:rsid w:val="00F006DB"/>
    <w:rsid w:val="00F01447"/>
    <w:rsid w:val="00F0238F"/>
    <w:rsid w:val="00F02B98"/>
    <w:rsid w:val="00F02DB9"/>
    <w:rsid w:val="00F030D8"/>
    <w:rsid w:val="00F030FD"/>
    <w:rsid w:val="00F03E87"/>
    <w:rsid w:val="00F04ADB"/>
    <w:rsid w:val="00F056C6"/>
    <w:rsid w:val="00F05F7B"/>
    <w:rsid w:val="00F0642F"/>
    <w:rsid w:val="00F066EB"/>
    <w:rsid w:val="00F06717"/>
    <w:rsid w:val="00F07E05"/>
    <w:rsid w:val="00F07F00"/>
    <w:rsid w:val="00F10723"/>
    <w:rsid w:val="00F10C25"/>
    <w:rsid w:val="00F10D88"/>
    <w:rsid w:val="00F128A1"/>
    <w:rsid w:val="00F13FCF"/>
    <w:rsid w:val="00F14BFD"/>
    <w:rsid w:val="00F14C66"/>
    <w:rsid w:val="00F150A5"/>
    <w:rsid w:val="00F15237"/>
    <w:rsid w:val="00F157D9"/>
    <w:rsid w:val="00F15887"/>
    <w:rsid w:val="00F15889"/>
    <w:rsid w:val="00F15CD0"/>
    <w:rsid w:val="00F15FF1"/>
    <w:rsid w:val="00F161E1"/>
    <w:rsid w:val="00F1634E"/>
    <w:rsid w:val="00F17670"/>
    <w:rsid w:val="00F1792E"/>
    <w:rsid w:val="00F17AC8"/>
    <w:rsid w:val="00F2008C"/>
    <w:rsid w:val="00F2092D"/>
    <w:rsid w:val="00F2105B"/>
    <w:rsid w:val="00F2116C"/>
    <w:rsid w:val="00F21723"/>
    <w:rsid w:val="00F21EDD"/>
    <w:rsid w:val="00F234D2"/>
    <w:rsid w:val="00F23722"/>
    <w:rsid w:val="00F24D73"/>
    <w:rsid w:val="00F25F79"/>
    <w:rsid w:val="00F26367"/>
    <w:rsid w:val="00F26470"/>
    <w:rsid w:val="00F26819"/>
    <w:rsid w:val="00F26EDB"/>
    <w:rsid w:val="00F279F7"/>
    <w:rsid w:val="00F27C11"/>
    <w:rsid w:val="00F27E41"/>
    <w:rsid w:val="00F30677"/>
    <w:rsid w:val="00F30D86"/>
    <w:rsid w:val="00F3221D"/>
    <w:rsid w:val="00F32B3A"/>
    <w:rsid w:val="00F32DA8"/>
    <w:rsid w:val="00F32E09"/>
    <w:rsid w:val="00F33C4F"/>
    <w:rsid w:val="00F34701"/>
    <w:rsid w:val="00F3735C"/>
    <w:rsid w:val="00F37D5F"/>
    <w:rsid w:val="00F40B2D"/>
    <w:rsid w:val="00F41322"/>
    <w:rsid w:val="00F42338"/>
    <w:rsid w:val="00F42391"/>
    <w:rsid w:val="00F427CB"/>
    <w:rsid w:val="00F42FCE"/>
    <w:rsid w:val="00F432BD"/>
    <w:rsid w:val="00F435E9"/>
    <w:rsid w:val="00F4391F"/>
    <w:rsid w:val="00F43B60"/>
    <w:rsid w:val="00F44784"/>
    <w:rsid w:val="00F44C80"/>
    <w:rsid w:val="00F452DF"/>
    <w:rsid w:val="00F45738"/>
    <w:rsid w:val="00F45AD2"/>
    <w:rsid w:val="00F4607B"/>
    <w:rsid w:val="00F46D60"/>
    <w:rsid w:val="00F47183"/>
    <w:rsid w:val="00F472C3"/>
    <w:rsid w:val="00F474F1"/>
    <w:rsid w:val="00F475C9"/>
    <w:rsid w:val="00F47D39"/>
    <w:rsid w:val="00F5235E"/>
    <w:rsid w:val="00F542E2"/>
    <w:rsid w:val="00F5447D"/>
    <w:rsid w:val="00F5494D"/>
    <w:rsid w:val="00F551BF"/>
    <w:rsid w:val="00F564ED"/>
    <w:rsid w:val="00F56A68"/>
    <w:rsid w:val="00F56D19"/>
    <w:rsid w:val="00F56E58"/>
    <w:rsid w:val="00F56FFE"/>
    <w:rsid w:val="00F5757F"/>
    <w:rsid w:val="00F60872"/>
    <w:rsid w:val="00F61ACC"/>
    <w:rsid w:val="00F62022"/>
    <w:rsid w:val="00F62A3C"/>
    <w:rsid w:val="00F64063"/>
    <w:rsid w:val="00F646C8"/>
    <w:rsid w:val="00F647FF"/>
    <w:rsid w:val="00F650B9"/>
    <w:rsid w:val="00F65320"/>
    <w:rsid w:val="00F65428"/>
    <w:rsid w:val="00F65B23"/>
    <w:rsid w:val="00F666D4"/>
    <w:rsid w:val="00F6691B"/>
    <w:rsid w:val="00F66A19"/>
    <w:rsid w:val="00F674A5"/>
    <w:rsid w:val="00F67515"/>
    <w:rsid w:val="00F676B5"/>
    <w:rsid w:val="00F700A4"/>
    <w:rsid w:val="00F70F85"/>
    <w:rsid w:val="00F718E5"/>
    <w:rsid w:val="00F71990"/>
    <w:rsid w:val="00F7270A"/>
    <w:rsid w:val="00F72B95"/>
    <w:rsid w:val="00F734DA"/>
    <w:rsid w:val="00F73BC4"/>
    <w:rsid w:val="00F74054"/>
    <w:rsid w:val="00F7411C"/>
    <w:rsid w:val="00F759EA"/>
    <w:rsid w:val="00F75E37"/>
    <w:rsid w:val="00F76303"/>
    <w:rsid w:val="00F7670A"/>
    <w:rsid w:val="00F77BBA"/>
    <w:rsid w:val="00F80259"/>
    <w:rsid w:val="00F80F85"/>
    <w:rsid w:val="00F814B6"/>
    <w:rsid w:val="00F81500"/>
    <w:rsid w:val="00F81734"/>
    <w:rsid w:val="00F817B5"/>
    <w:rsid w:val="00F82183"/>
    <w:rsid w:val="00F82DEA"/>
    <w:rsid w:val="00F82ED5"/>
    <w:rsid w:val="00F831C0"/>
    <w:rsid w:val="00F83534"/>
    <w:rsid w:val="00F84655"/>
    <w:rsid w:val="00F847BC"/>
    <w:rsid w:val="00F84865"/>
    <w:rsid w:val="00F85280"/>
    <w:rsid w:val="00F857E8"/>
    <w:rsid w:val="00F85FF0"/>
    <w:rsid w:val="00F865A3"/>
    <w:rsid w:val="00F869BE"/>
    <w:rsid w:val="00F876AE"/>
    <w:rsid w:val="00F879C9"/>
    <w:rsid w:val="00F87ABC"/>
    <w:rsid w:val="00F87BFE"/>
    <w:rsid w:val="00F90270"/>
    <w:rsid w:val="00F90621"/>
    <w:rsid w:val="00F912B3"/>
    <w:rsid w:val="00F91470"/>
    <w:rsid w:val="00F91FD9"/>
    <w:rsid w:val="00F920AB"/>
    <w:rsid w:val="00F9261F"/>
    <w:rsid w:val="00F92641"/>
    <w:rsid w:val="00F9274A"/>
    <w:rsid w:val="00F9367E"/>
    <w:rsid w:val="00F93A1E"/>
    <w:rsid w:val="00F94D8D"/>
    <w:rsid w:val="00F9681F"/>
    <w:rsid w:val="00F96D4C"/>
    <w:rsid w:val="00F97166"/>
    <w:rsid w:val="00F972B3"/>
    <w:rsid w:val="00F973D4"/>
    <w:rsid w:val="00F976D6"/>
    <w:rsid w:val="00F97A03"/>
    <w:rsid w:val="00F97A26"/>
    <w:rsid w:val="00F97A37"/>
    <w:rsid w:val="00FA0C4E"/>
    <w:rsid w:val="00FA2789"/>
    <w:rsid w:val="00FA2ED4"/>
    <w:rsid w:val="00FA2FD6"/>
    <w:rsid w:val="00FA3787"/>
    <w:rsid w:val="00FA400D"/>
    <w:rsid w:val="00FA49E4"/>
    <w:rsid w:val="00FA4AE2"/>
    <w:rsid w:val="00FA58CB"/>
    <w:rsid w:val="00FA67B7"/>
    <w:rsid w:val="00FA7429"/>
    <w:rsid w:val="00FA7697"/>
    <w:rsid w:val="00FA7A77"/>
    <w:rsid w:val="00FB00C0"/>
    <w:rsid w:val="00FB0210"/>
    <w:rsid w:val="00FB0FF0"/>
    <w:rsid w:val="00FB132B"/>
    <w:rsid w:val="00FB1AA4"/>
    <w:rsid w:val="00FB21F8"/>
    <w:rsid w:val="00FB23AD"/>
    <w:rsid w:val="00FB2D9D"/>
    <w:rsid w:val="00FB30C3"/>
    <w:rsid w:val="00FB3ADD"/>
    <w:rsid w:val="00FB4849"/>
    <w:rsid w:val="00FB5725"/>
    <w:rsid w:val="00FB59BB"/>
    <w:rsid w:val="00FB5A4A"/>
    <w:rsid w:val="00FB778E"/>
    <w:rsid w:val="00FB79B0"/>
    <w:rsid w:val="00FB7BE7"/>
    <w:rsid w:val="00FB7E0B"/>
    <w:rsid w:val="00FC0697"/>
    <w:rsid w:val="00FC0A46"/>
    <w:rsid w:val="00FC14AA"/>
    <w:rsid w:val="00FC16FC"/>
    <w:rsid w:val="00FC1D53"/>
    <w:rsid w:val="00FC21B7"/>
    <w:rsid w:val="00FC2637"/>
    <w:rsid w:val="00FC2996"/>
    <w:rsid w:val="00FC2FD0"/>
    <w:rsid w:val="00FC3810"/>
    <w:rsid w:val="00FC3D97"/>
    <w:rsid w:val="00FC3FE7"/>
    <w:rsid w:val="00FC4212"/>
    <w:rsid w:val="00FC4D74"/>
    <w:rsid w:val="00FC59D2"/>
    <w:rsid w:val="00FC5AC6"/>
    <w:rsid w:val="00FC5F25"/>
    <w:rsid w:val="00FC61E1"/>
    <w:rsid w:val="00FC6364"/>
    <w:rsid w:val="00FC7388"/>
    <w:rsid w:val="00FC7592"/>
    <w:rsid w:val="00FC7A86"/>
    <w:rsid w:val="00FD0857"/>
    <w:rsid w:val="00FD1245"/>
    <w:rsid w:val="00FD25D0"/>
    <w:rsid w:val="00FD3A25"/>
    <w:rsid w:val="00FD3E68"/>
    <w:rsid w:val="00FD41EE"/>
    <w:rsid w:val="00FD42CC"/>
    <w:rsid w:val="00FD4825"/>
    <w:rsid w:val="00FD48BC"/>
    <w:rsid w:val="00FD6773"/>
    <w:rsid w:val="00FD6F4D"/>
    <w:rsid w:val="00FD7B5B"/>
    <w:rsid w:val="00FD7D6A"/>
    <w:rsid w:val="00FE0BDC"/>
    <w:rsid w:val="00FE11EB"/>
    <w:rsid w:val="00FE1DF7"/>
    <w:rsid w:val="00FE1F3F"/>
    <w:rsid w:val="00FE26DA"/>
    <w:rsid w:val="00FE3D04"/>
    <w:rsid w:val="00FE3DA0"/>
    <w:rsid w:val="00FE4612"/>
    <w:rsid w:val="00FE4B58"/>
    <w:rsid w:val="00FE4EEC"/>
    <w:rsid w:val="00FE5027"/>
    <w:rsid w:val="00FE5A70"/>
    <w:rsid w:val="00FE61F5"/>
    <w:rsid w:val="00FE6D7C"/>
    <w:rsid w:val="00FE6E67"/>
    <w:rsid w:val="00FE73C2"/>
    <w:rsid w:val="00FF0108"/>
    <w:rsid w:val="00FF0C34"/>
    <w:rsid w:val="00FF1358"/>
    <w:rsid w:val="00FF1822"/>
    <w:rsid w:val="00FF2771"/>
    <w:rsid w:val="00FF2822"/>
    <w:rsid w:val="00FF2D9C"/>
    <w:rsid w:val="00FF30D1"/>
    <w:rsid w:val="00FF4999"/>
    <w:rsid w:val="00FF4A3F"/>
    <w:rsid w:val="00FF4FA7"/>
    <w:rsid w:val="00FF738C"/>
    <w:rsid w:val="00FF7443"/>
    <w:rsid w:val="012EEFF3"/>
    <w:rsid w:val="02B09F6F"/>
    <w:rsid w:val="02E912B5"/>
    <w:rsid w:val="0356766E"/>
    <w:rsid w:val="036B45DE"/>
    <w:rsid w:val="03EF7145"/>
    <w:rsid w:val="03F79B39"/>
    <w:rsid w:val="041D5754"/>
    <w:rsid w:val="042794BE"/>
    <w:rsid w:val="06647003"/>
    <w:rsid w:val="06D5D86F"/>
    <w:rsid w:val="07AEBBF6"/>
    <w:rsid w:val="084233E4"/>
    <w:rsid w:val="08FBD23A"/>
    <w:rsid w:val="09916612"/>
    <w:rsid w:val="0A7B3FBD"/>
    <w:rsid w:val="0A901101"/>
    <w:rsid w:val="0AB5E2F6"/>
    <w:rsid w:val="0ACA692B"/>
    <w:rsid w:val="0B30FC2D"/>
    <w:rsid w:val="0BC1D7FF"/>
    <w:rsid w:val="0CF5CBFF"/>
    <w:rsid w:val="0D551428"/>
    <w:rsid w:val="0D9D0F24"/>
    <w:rsid w:val="0DA1D77E"/>
    <w:rsid w:val="0DEC5E13"/>
    <w:rsid w:val="0E1BD05D"/>
    <w:rsid w:val="0E435927"/>
    <w:rsid w:val="0E8AADF6"/>
    <w:rsid w:val="0EB42DEE"/>
    <w:rsid w:val="0EC329A3"/>
    <w:rsid w:val="106CAECE"/>
    <w:rsid w:val="112471C7"/>
    <w:rsid w:val="117CC051"/>
    <w:rsid w:val="1208198D"/>
    <w:rsid w:val="124459A8"/>
    <w:rsid w:val="13220FE4"/>
    <w:rsid w:val="135D2AF1"/>
    <w:rsid w:val="135EC129"/>
    <w:rsid w:val="136EABD8"/>
    <w:rsid w:val="138394B7"/>
    <w:rsid w:val="13901052"/>
    <w:rsid w:val="13AE7552"/>
    <w:rsid w:val="13E26DA1"/>
    <w:rsid w:val="146ED2AC"/>
    <w:rsid w:val="1575D447"/>
    <w:rsid w:val="15F83946"/>
    <w:rsid w:val="1602C2C8"/>
    <w:rsid w:val="166DCE39"/>
    <w:rsid w:val="16FB9297"/>
    <w:rsid w:val="17A83372"/>
    <w:rsid w:val="18123B58"/>
    <w:rsid w:val="1867E6A2"/>
    <w:rsid w:val="1882C9EB"/>
    <w:rsid w:val="18F5C4FC"/>
    <w:rsid w:val="191F1321"/>
    <w:rsid w:val="1A12706F"/>
    <w:rsid w:val="1AA45692"/>
    <w:rsid w:val="1ACBBCFE"/>
    <w:rsid w:val="1B266FB6"/>
    <w:rsid w:val="1B5989BE"/>
    <w:rsid w:val="1B925549"/>
    <w:rsid w:val="1C191D53"/>
    <w:rsid w:val="1C5E5F4F"/>
    <w:rsid w:val="1CD67046"/>
    <w:rsid w:val="1CDC96EA"/>
    <w:rsid w:val="1D239129"/>
    <w:rsid w:val="1D4864B7"/>
    <w:rsid w:val="1DE1A952"/>
    <w:rsid w:val="1E60A02E"/>
    <w:rsid w:val="1EBEB263"/>
    <w:rsid w:val="1ECBA915"/>
    <w:rsid w:val="1ECD4262"/>
    <w:rsid w:val="1EF7AA72"/>
    <w:rsid w:val="1F115CE9"/>
    <w:rsid w:val="1F57408D"/>
    <w:rsid w:val="1F8BB5A6"/>
    <w:rsid w:val="1FC5AE68"/>
    <w:rsid w:val="1FC882A1"/>
    <w:rsid w:val="204B2509"/>
    <w:rsid w:val="206DB6AD"/>
    <w:rsid w:val="21983791"/>
    <w:rsid w:val="21D9AE71"/>
    <w:rsid w:val="22838E2C"/>
    <w:rsid w:val="22CD35A6"/>
    <w:rsid w:val="2629BB14"/>
    <w:rsid w:val="26C5C181"/>
    <w:rsid w:val="27D5C4C1"/>
    <w:rsid w:val="283FC117"/>
    <w:rsid w:val="284B7E1D"/>
    <w:rsid w:val="28921262"/>
    <w:rsid w:val="28A5C819"/>
    <w:rsid w:val="28C9B4E7"/>
    <w:rsid w:val="298CD048"/>
    <w:rsid w:val="29D9CB10"/>
    <w:rsid w:val="2A06BA20"/>
    <w:rsid w:val="2A100804"/>
    <w:rsid w:val="2A89443C"/>
    <w:rsid w:val="2ACD7045"/>
    <w:rsid w:val="2B3703DA"/>
    <w:rsid w:val="2B699102"/>
    <w:rsid w:val="2BA5725C"/>
    <w:rsid w:val="2C159A7F"/>
    <w:rsid w:val="2C2E352D"/>
    <w:rsid w:val="2D0EE280"/>
    <w:rsid w:val="2D1841B4"/>
    <w:rsid w:val="2D39B4F3"/>
    <w:rsid w:val="2DA335F1"/>
    <w:rsid w:val="2E51F06A"/>
    <w:rsid w:val="2EA621E3"/>
    <w:rsid w:val="2EDE68EE"/>
    <w:rsid w:val="2EF69BEF"/>
    <w:rsid w:val="2F7FDF95"/>
    <w:rsid w:val="30365DF4"/>
    <w:rsid w:val="30C4F7C5"/>
    <w:rsid w:val="30DAD6B3"/>
    <w:rsid w:val="315C5780"/>
    <w:rsid w:val="31F788C3"/>
    <w:rsid w:val="32D60A4A"/>
    <w:rsid w:val="32F4CD9E"/>
    <w:rsid w:val="32FF7099"/>
    <w:rsid w:val="33DCFB9F"/>
    <w:rsid w:val="34D7004C"/>
    <w:rsid w:val="35AE47D6"/>
    <w:rsid w:val="35C0C92B"/>
    <w:rsid w:val="35C16A5B"/>
    <w:rsid w:val="35DA6A7F"/>
    <w:rsid w:val="367C739F"/>
    <w:rsid w:val="36B9CCA8"/>
    <w:rsid w:val="370719CC"/>
    <w:rsid w:val="37F279BC"/>
    <w:rsid w:val="383057DD"/>
    <w:rsid w:val="3852263B"/>
    <w:rsid w:val="3873B0C6"/>
    <w:rsid w:val="38A8362C"/>
    <w:rsid w:val="38C3C0F2"/>
    <w:rsid w:val="38F6E00E"/>
    <w:rsid w:val="3910080B"/>
    <w:rsid w:val="394166A3"/>
    <w:rsid w:val="3984C439"/>
    <w:rsid w:val="3A615CCF"/>
    <w:rsid w:val="3A94DB7E"/>
    <w:rsid w:val="3B0CF70D"/>
    <w:rsid w:val="3B15ADE1"/>
    <w:rsid w:val="3B44D672"/>
    <w:rsid w:val="3B867362"/>
    <w:rsid w:val="3BE03B95"/>
    <w:rsid w:val="3BE8F269"/>
    <w:rsid w:val="3C178382"/>
    <w:rsid w:val="3CC52191"/>
    <w:rsid w:val="3CDDD678"/>
    <w:rsid w:val="3D2666BB"/>
    <w:rsid w:val="3D3816A2"/>
    <w:rsid w:val="3DB353E3"/>
    <w:rsid w:val="3DD8DC45"/>
    <w:rsid w:val="3E07C03C"/>
    <w:rsid w:val="3F9E35F0"/>
    <w:rsid w:val="3FEBB952"/>
    <w:rsid w:val="406EE89A"/>
    <w:rsid w:val="4080D4F2"/>
    <w:rsid w:val="409A7ABE"/>
    <w:rsid w:val="40AB28B5"/>
    <w:rsid w:val="40EE166A"/>
    <w:rsid w:val="4134F725"/>
    <w:rsid w:val="41581128"/>
    <w:rsid w:val="4189C4A8"/>
    <w:rsid w:val="41CF4329"/>
    <w:rsid w:val="4268955F"/>
    <w:rsid w:val="4284FF99"/>
    <w:rsid w:val="42E27F4A"/>
    <w:rsid w:val="454E37BF"/>
    <w:rsid w:val="45815C5F"/>
    <w:rsid w:val="471D2CC0"/>
    <w:rsid w:val="47A1FA37"/>
    <w:rsid w:val="489F7E68"/>
    <w:rsid w:val="49279793"/>
    <w:rsid w:val="4AC52E5C"/>
    <w:rsid w:val="4B0591C4"/>
    <w:rsid w:val="4B360228"/>
    <w:rsid w:val="4B36F1ED"/>
    <w:rsid w:val="4B8D38DD"/>
    <w:rsid w:val="4BC71588"/>
    <w:rsid w:val="4BE42869"/>
    <w:rsid w:val="4C0E2A16"/>
    <w:rsid w:val="4C22724D"/>
    <w:rsid w:val="4C52FFC3"/>
    <w:rsid w:val="4C5EA0DD"/>
    <w:rsid w:val="4CB26B26"/>
    <w:rsid w:val="4CDF68A8"/>
    <w:rsid w:val="4D0E47BA"/>
    <w:rsid w:val="4D3A0645"/>
    <w:rsid w:val="4DA5E15A"/>
    <w:rsid w:val="4DCCDC48"/>
    <w:rsid w:val="4EE3930F"/>
    <w:rsid w:val="4F67B086"/>
    <w:rsid w:val="4FA47D81"/>
    <w:rsid w:val="4FACA775"/>
    <w:rsid w:val="50124EA5"/>
    <w:rsid w:val="50883392"/>
    <w:rsid w:val="51099C6A"/>
    <w:rsid w:val="519E77C6"/>
    <w:rsid w:val="5271BC4E"/>
    <w:rsid w:val="53418920"/>
    <w:rsid w:val="534A540E"/>
    <w:rsid w:val="537B7570"/>
    <w:rsid w:val="546E97DE"/>
    <w:rsid w:val="54D3DC7D"/>
    <w:rsid w:val="54F7E257"/>
    <w:rsid w:val="553703F8"/>
    <w:rsid w:val="555BD786"/>
    <w:rsid w:val="55D0A761"/>
    <w:rsid w:val="5635754E"/>
    <w:rsid w:val="5652A4D9"/>
    <w:rsid w:val="56A438A8"/>
    <w:rsid w:val="5710DADC"/>
    <w:rsid w:val="57784779"/>
    <w:rsid w:val="5953701A"/>
    <w:rsid w:val="59FAC343"/>
    <w:rsid w:val="5AC1607B"/>
    <w:rsid w:val="5B9CEC98"/>
    <w:rsid w:val="5BEF42D6"/>
    <w:rsid w:val="5BFA4C33"/>
    <w:rsid w:val="5C09C19D"/>
    <w:rsid w:val="5D0CF8FF"/>
    <w:rsid w:val="5D2C590A"/>
    <w:rsid w:val="5D817EB2"/>
    <w:rsid w:val="5DA6134E"/>
    <w:rsid w:val="5DE590BF"/>
    <w:rsid w:val="5DE788FD"/>
    <w:rsid w:val="5E012A84"/>
    <w:rsid w:val="5E383CEF"/>
    <w:rsid w:val="5EE1403D"/>
    <w:rsid w:val="5EEC5E8E"/>
    <w:rsid w:val="5FDDDBA5"/>
    <w:rsid w:val="60173798"/>
    <w:rsid w:val="607D8435"/>
    <w:rsid w:val="60A58531"/>
    <w:rsid w:val="60AF3824"/>
    <w:rsid w:val="60C4F4A6"/>
    <w:rsid w:val="61078DB5"/>
    <w:rsid w:val="6107C7CA"/>
    <w:rsid w:val="610B2C61"/>
    <w:rsid w:val="617F0E32"/>
    <w:rsid w:val="61BCF023"/>
    <w:rsid w:val="61C69572"/>
    <w:rsid w:val="6315F143"/>
    <w:rsid w:val="637AD4AC"/>
    <w:rsid w:val="638087DE"/>
    <w:rsid w:val="638D9079"/>
    <w:rsid w:val="63FD3EBC"/>
    <w:rsid w:val="6492D7CB"/>
    <w:rsid w:val="64D2EF6F"/>
    <w:rsid w:val="655C9D2C"/>
    <w:rsid w:val="65D53F4D"/>
    <w:rsid w:val="661CF502"/>
    <w:rsid w:val="663994A7"/>
    <w:rsid w:val="666E77A8"/>
    <w:rsid w:val="6671A6DD"/>
    <w:rsid w:val="66D33B50"/>
    <w:rsid w:val="66DB7BF2"/>
    <w:rsid w:val="670B6DD1"/>
    <w:rsid w:val="676FAB8E"/>
    <w:rsid w:val="677842D6"/>
    <w:rsid w:val="678D270C"/>
    <w:rsid w:val="67E5A496"/>
    <w:rsid w:val="6801FDE3"/>
    <w:rsid w:val="6A2CB59D"/>
    <w:rsid w:val="6AABB5B3"/>
    <w:rsid w:val="6AD7A41D"/>
    <w:rsid w:val="6AF0ABA7"/>
    <w:rsid w:val="6B415B43"/>
    <w:rsid w:val="6C8FE5CB"/>
    <w:rsid w:val="6D1A98C6"/>
    <w:rsid w:val="6D66EE67"/>
    <w:rsid w:val="6E17F8DB"/>
    <w:rsid w:val="6F7D2D9D"/>
    <w:rsid w:val="6F7DA759"/>
    <w:rsid w:val="70273861"/>
    <w:rsid w:val="70317EAF"/>
    <w:rsid w:val="70CB1E65"/>
    <w:rsid w:val="7148F4F5"/>
    <w:rsid w:val="7165A38D"/>
    <w:rsid w:val="716F48DC"/>
    <w:rsid w:val="72040A1D"/>
    <w:rsid w:val="721D1437"/>
    <w:rsid w:val="72408D99"/>
    <w:rsid w:val="731ADA0E"/>
    <w:rsid w:val="753C0F86"/>
    <w:rsid w:val="75A3AEF4"/>
    <w:rsid w:val="7653558B"/>
    <w:rsid w:val="76843821"/>
    <w:rsid w:val="7693B341"/>
    <w:rsid w:val="76F92839"/>
    <w:rsid w:val="7739859F"/>
    <w:rsid w:val="7787847F"/>
    <w:rsid w:val="77B2AD4E"/>
    <w:rsid w:val="78729526"/>
    <w:rsid w:val="788919FF"/>
    <w:rsid w:val="79478D43"/>
    <w:rsid w:val="79F64EAF"/>
    <w:rsid w:val="7A55A688"/>
    <w:rsid w:val="7A9994A1"/>
    <w:rsid w:val="7AB09DAB"/>
    <w:rsid w:val="7B1419CC"/>
    <w:rsid w:val="7B216427"/>
    <w:rsid w:val="7B84DF4D"/>
    <w:rsid w:val="7C057966"/>
    <w:rsid w:val="7C17924D"/>
    <w:rsid w:val="7C2F7D6C"/>
    <w:rsid w:val="7C4C6E0C"/>
    <w:rsid w:val="7E0BEE9E"/>
    <w:rsid w:val="7E333B34"/>
    <w:rsid w:val="7E622064"/>
    <w:rsid w:val="7EAB6CC3"/>
    <w:rsid w:val="7FA33E1F"/>
    <w:rsid w:val="7FDCEB4D"/>
    <w:rsid w:val="7FE592B1"/>
    <w:rsid w:val="7FF700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F7313F10-28A8-439C-A68D-833E949B6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2"/>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1">
    <w:name w:val="1"/>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1"/>
    <w:uiPriority w:val="34"/>
    <w:qFormat/>
    <w:rsid w:val="007B5EC5"/>
    <w:rPr>
      <w:sz w:val="22"/>
      <w:lang w:eastAsia="en-US"/>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7"/>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8"/>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4"/>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character" w:styleId="UnresolvedMention">
    <w:name w:val="Unresolved Mention"/>
    <w:basedOn w:val="DefaultParagraphFont"/>
    <w:uiPriority w:val="99"/>
    <w:semiHidden/>
    <w:unhideWhenUsed/>
    <w:rsid w:val="00921861"/>
    <w:rPr>
      <w:color w:val="605E5C"/>
      <w:shd w:val="clear" w:color="auto" w:fill="E1DFDD"/>
    </w:rPr>
  </w:style>
  <w:style w:type="character" w:customStyle="1" w:styleId="normaltextrun">
    <w:name w:val="normaltextrun"/>
    <w:basedOn w:val="DefaultParagraphFont"/>
    <w:rsid w:val="002F4E64"/>
  </w:style>
  <w:style w:type="character" w:customStyle="1" w:styleId="eop">
    <w:name w:val="eop"/>
    <w:basedOn w:val="DefaultParagraphFont"/>
    <w:rsid w:val="002F4E64"/>
  </w:style>
  <w:style w:type="paragraph" w:styleId="TableofFigures">
    <w:name w:val="table of figures"/>
    <w:basedOn w:val="Normal"/>
    <w:next w:val="Normal"/>
    <w:uiPriority w:val="99"/>
    <w:unhideWhenUsed/>
    <w:rsid w:val="003D4CD9"/>
    <w:pPr>
      <w:spacing w:after="0"/>
    </w:pPr>
  </w:style>
  <w:style w:type="character" w:customStyle="1" w:styleId="B1Char">
    <w:name w:val="B1 Char"/>
    <w:qFormat/>
    <w:locked/>
    <w:rsid w:val="00CC51CA"/>
    <w:rPr>
      <w:lang w:eastAsia="en-US"/>
    </w:rPr>
  </w:style>
  <w:style w:type="character" w:customStyle="1" w:styleId="B2Char">
    <w:name w:val="B2 Char"/>
    <w:link w:val="B2"/>
    <w:qFormat/>
    <w:locked/>
    <w:rsid w:val="00CC51CA"/>
    <w:rPr>
      <w:lang w:eastAsia="en-US"/>
    </w:rPr>
  </w:style>
  <w:style w:type="paragraph" w:customStyle="1" w:styleId="B2">
    <w:name w:val="B2"/>
    <w:basedOn w:val="Normal"/>
    <w:link w:val="B2Char"/>
    <w:qFormat/>
    <w:rsid w:val="00CC51CA"/>
    <w:pPr>
      <w:spacing w:after="180"/>
      <w:ind w:left="851" w:hanging="284"/>
    </w:pPr>
    <w:rPr>
      <w:sz w:val="20"/>
    </w:rPr>
  </w:style>
  <w:style w:type="paragraph" w:styleId="NormalWeb">
    <w:name w:val="Normal (Web)"/>
    <w:basedOn w:val="Normal"/>
    <w:uiPriority w:val="99"/>
    <w:semiHidden/>
    <w:unhideWhenUsed/>
    <w:rsid w:val="00B46C15"/>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2369288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6705426">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044279539">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222267def05c41b7"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D988155D-9B69-4A2C-B0A2-E292E5CA5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2737</TotalTime>
  <Pages>6</Pages>
  <Words>2405</Words>
  <Characters>13714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Basuki Priyanto</cp:lastModifiedBy>
  <cp:revision>677</cp:revision>
  <cp:lastPrinted>2002-04-26T09:10:00Z</cp:lastPrinted>
  <dcterms:created xsi:type="dcterms:W3CDTF">2022-09-30T06:54:00Z</dcterms:created>
  <dcterms:modified xsi:type="dcterms:W3CDTF">2023-02-17T15:46:00Z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